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03" w:rsidRPr="004D3403" w:rsidRDefault="004D3403" w:rsidP="004D34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4D3403">
        <w:rPr>
          <w:rFonts w:ascii="Times New Roman" w:hAnsi="Times New Roman" w:cs="Times New Roman"/>
          <w:b/>
          <w:sz w:val="28"/>
          <w:szCs w:val="28"/>
        </w:rPr>
        <w:t>ДЕЯКІ</w:t>
      </w:r>
      <w:proofErr w:type="spellEnd"/>
      <w:r w:rsidRPr="004D34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D340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D3403">
        <w:rPr>
          <w:rFonts w:ascii="Times New Roman" w:hAnsi="Times New Roman" w:cs="Times New Roman"/>
          <w:b/>
          <w:sz w:val="28"/>
          <w:szCs w:val="28"/>
        </w:rPr>
        <w:t>ІДХОДИ</w:t>
      </w:r>
      <w:proofErr w:type="spellEnd"/>
      <w:r w:rsidRPr="004D3403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4D3403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4D34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b/>
          <w:sz w:val="28"/>
          <w:szCs w:val="28"/>
        </w:rPr>
        <w:t>ПОНЯТТЯ</w:t>
      </w:r>
      <w:proofErr w:type="spellEnd"/>
      <w:r w:rsidRPr="004D3403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Pr="004D3403">
        <w:rPr>
          <w:rFonts w:ascii="Times New Roman" w:hAnsi="Times New Roman" w:cs="Times New Roman"/>
          <w:b/>
          <w:sz w:val="28"/>
          <w:szCs w:val="28"/>
        </w:rPr>
        <w:t>ЄВРОПЕЙСЬКИЙ</w:t>
      </w:r>
      <w:proofErr w:type="spellEnd"/>
      <w:r w:rsidRPr="004D34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b/>
          <w:sz w:val="28"/>
          <w:szCs w:val="28"/>
        </w:rPr>
        <w:t>ПРАВОВИЙ</w:t>
      </w:r>
      <w:proofErr w:type="spellEnd"/>
      <w:r w:rsidRPr="004D34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b/>
          <w:sz w:val="28"/>
          <w:szCs w:val="28"/>
        </w:rPr>
        <w:t>ПРОСТІР</w:t>
      </w:r>
      <w:proofErr w:type="spellEnd"/>
      <w:r w:rsidRPr="004D3403">
        <w:rPr>
          <w:rFonts w:ascii="Times New Roman" w:hAnsi="Times New Roman" w:cs="Times New Roman"/>
          <w:b/>
          <w:sz w:val="28"/>
          <w:szCs w:val="28"/>
        </w:rPr>
        <w:t>"</w:t>
      </w:r>
    </w:p>
    <w:bookmarkEnd w:id="0"/>
    <w:p w:rsidR="004D3403" w:rsidRPr="004D3403" w:rsidRDefault="004D3403" w:rsidP="004D34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403">
        <w:rPr>
          <w:rFonts w:ascii="Times New Roman" w:hAnsi="Times New Roman" w:cs="Times New Roman"/>
          <w:sz w:val="28"/>
          <w:szCs w:val="28"/>
        </w:rPr>
        <w:t xml:space="preserve">10.10.12 23:45 | Автор(и) КРАВЧУК ВАЛЕНТИНА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., доцент, доцент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правового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правознавства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Тернопільський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економічний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4D340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D3403">
        <w:rPr>
          <w:rFonts w:ascii="Times New Roman" w:hAnsi="Times New Roman" w:cs="Times New Roman"/>
          <w:sz w:val="28"/>
          <w:szCs w:val="28"/>
        </w:rPr>
        <w:t>ернопіль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) | </w:t>
      </w:r>
    </w:p>
    <w:p w:rsidR="004D3403" w:rsidRPr="004D3403" w:rsidRDefault="004D3403" w:rsidP="004D34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-практична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Інтернет-конференція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10.10.2012 -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Секція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4D3403" w:rsidRPr="004D3403" w:rsidRDefault="004D3403" w:rsidP="004D34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40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Останнім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часом концепт “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прості</w:t>
      </w:r>
      <w:proofErr w:type="gramStart"/>
      <w:r w:rsidRPr="004D340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D3403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дістає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дедалі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більшого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Втім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ґрунтовних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340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D3403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є не так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радянських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вітчизняних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340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D3403">
        <w:rPr>
          <w:rFonts w:ascii="Times New Roman" w:hAnsi="Times New Roman" w:cs="Times New Roman"/>
          <w:sz w:val="28"/>
          <w:szCs w:val="28"/>
        </w:rPr>
        <w:t>ідників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вагомими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Бєляєва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Саідова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та М.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Гнатовського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3403" w:rsidRPr="004D3403" w:rsidRDefault="004D3403" w:rsidP="004D34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40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науковці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вкладають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4D3403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правового простору”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юридичні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феномени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є результатом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інтеграційних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і результат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взаємопроникнення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права в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правового простору” часто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є</w:t>
      </w:r>
      <w:proofErr w:type="gramStart"/>
      <w:r w:rsidRPr="004D3403">
        <w:rPr>
          <w:rFonts w:ascii="Times New Roman" w:hAnsi="Times New Roman" w:cs="Times New Roman"/>
          <w:sz w:val="28"/>
          <w:szCs w:val="28"/>
        </w:rPr>
        <w:t>вропейські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, у рамках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правове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співробітництво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самими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правового простору”,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сформульовані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офіційних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документах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часу,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присвячених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процесам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континенті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передбачають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зближення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систем держав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3403" w:rsidRPr="004D3403" w:rsidRDefault="004D3403" w:rsidP="004D34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40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широке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прості</w:t>
      </w:r>
      <w:proofErr w:type="gramStart"/>
      <w:r w:rsidRPr="004D340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D3403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достатньою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досліджене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глибокої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філософсько-теоретичної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3403" w:rsidRPr="004D3403" w:rsidRDefault="004D3403" w:rsidP="004D34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403">
        <w:rPr>
          <w:rFonts w:ascii="Times New Roman" w:hAnsi="Times New Roman" w:cs="Times New Roman"/>
          <w:sz w:val="28"/>
          <w:szCs w:val="28"/>
        </w:rPr>
        <w:tab/>
        <w:t xml:space="preserve">У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науковій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висловлено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34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3403">
        <w:rPr>
          <w:rFonts w:ascii="Times New Roman" w:hAnsi="Times New Roman" w:cs="Times New Roman"/>
          <w:sz w:val="28"/>
          <w:szCs w:val="28"/>
        </w:rPr>
        <w:t>ідходи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правового простору:</w:t>
      </w:r>
    </w:p>
    <w:p w:rsidR="004D3403" w:rsidRPr="004D3403" w:rsidRDefault="004D3403" w:rsidP="004D34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403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прості</w:t>
      </w:r>
      <w:proofErr w:type="gramStart"/>
      <w:r w:rsidRPr="004D340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D340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регіональна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політико-правова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система,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lastRenderedPageBreak/>
        <w:t>реалізації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загальноєвропейського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об’єднує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європейські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США і Канаду,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участь у «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загальноєвропейському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НБСЄ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>) [1, с. 120-124].</w:t>
      </w:r>
    </w:p>
    <w:p w:rsidR="004D3403" w:rsidRPr="004D3403" w:rsidRDefault="004D3403" w:rsidP="004D34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403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прості</w:t>
      </w:r>
      <w:proofErr w:type="gramStart"/>
      <w:r w:rsidRPr="004D340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D340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регіональна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система,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об’єднує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держав та США і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Канади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загальноєвропейському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загальноєвропейського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дому» [2, с. 60].</w:t>
      </w:r>
    </w:p>
    <w:p w:rsidR="004D3403" w:rsidRPr="004D3403" w:rsidRDefault="004D3403" w:rsidP="004D34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403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прості</w:t>
      </w:r>
      <w:proofErr w:type="gramStart"/>
      <w:r w:rsidRPr="004D340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D340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єдині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загальноєвропейські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досягаються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сумісністю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держав,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зміцненням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основ та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укладенням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[3, с. 48-49].</w:t>
      </w:r>
    </w:p>
    <w:p w:rsidR="004D3403" w:rsidRPr="004D3403" w:rsidRDefault="004D3403" w:rsidP="004D34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403">
        <w:rPr>
          <w:rFonts w:ascii="Times New Roman" w:hAnsi="Times New Roman" w:cs="Times New Roman"/>
          <w:sz w:val="28"/>
          <w:szCs w:val="28"/>
        </w:rPr>
        <w:tab/>
        <w:t xml:space="preserve">На наш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жодне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визначень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відображає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повною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4D3403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4D34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правового простору як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сукупності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держав,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сукупності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сукупності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норм і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надто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звуженим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>.</w:t>
      </w:r>
    </w:p>
    <w:p w:rsidR="004D3403" w:rsidRPr="004D3403" w:rsidRDefault="004D3403" w:rsidP="004D34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403">
        <w:rPr>
          <w:rFonts w:ascii="Times New Roman" w:hAnsi="Times New Roman" w:cs="Times New Roman"/>
          <w:sz w:val="28"/>
          <w:szCs w:val="28"/>
        </w:rPr>
        <w:tab/>
        <w:t xml:space="preserve">На думку Ю. Тихомирова,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прості</w:t>
      </w:r>
      <w:proofErr w:type="gramStart"/>
      <w:r w:rsidRPr="004D340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D3403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меж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комплексів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режимів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у рамках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міждержавних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наголошує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Гнатовський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правового простору не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наддержавного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права.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34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3403">
        <w:rPr>
          <w:rFonts w:ascii="Times New Roman" w:hAnsi="Times New Roman" w:cs="Times New Roman"/>
          <w:sz w:val="28"/>
          <w:szCs w:val="28"/>
        </w:rPr>
        <w:t>ізноманітних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зближення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держав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сферах,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“правового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мінімуму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забезпечував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нормальні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державами у рамках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загальноєвропейського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>.</w:t>
      </w:r>
    </w:p>
    <w:p w:rsidR="004D3403" w:rsidRPr="004D3403" w:rsidRDefault="004D3403" w:rsidP="004D34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40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дефініція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Гнатовського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D3403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proofErr w:type="gram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вдалою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науковець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прості</w:t>
      </w:r>
      <w:proofErr w:type="gramStart"/>
      <w:r w:rsidRPr="004D340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D3403">
        <w:rPr>
          <w:rFonts w:ascii="Times New Roman" w:hAnsi="Times New Roman" w:cs="Times New Roman"/>
          <w:sz w:val="28"/>
          <w:szCs w:val="28"/>
        </w:rPr>
        <w:t xml:space="preserve"> як результат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держав з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регіональними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нормами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права та нормами,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[4, с. 64].</w:t>
      </w:r>
    </w:p>
    <w:p w:rsidR="004D3403" w:rsidRPr="004D3403" w:rsidRDefault="004D3403" w:rsidP="004D34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403">
        <w:rPr>
          <w:rFonts w:ascii="Times New Roman" w:hAnsi="Times New Roman" w:cs="Times New Roman"/>
          <w:sz w:val="28"/>
          <w:szCs w:val="28"/>
        </w:rPr>
        <w:tab/>
        <w:t xml:space="preserve">На наш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D3403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4D3403">
        <w:rPr>
          <w:rFonts w:ascii="Times New Roman" w:hAnsi="Times New Roman" w:cs="Times New Roman"/>
          <w:sz w:val="28"/>
          <w:szCs w:val="28"/>
        </w:rPr>
        <w:t>ільно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сприймати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динамічне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– як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стійких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форм правового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, </w:t>
      </w:r>
      <w:r w:rsidRPr="004D3403">
        <w:rPr>
          <w:rFonts w:ascii="Times New Roman" w:hAnsi="Times New Roman" w:cs="Times New Roman"/>
          <w:sz w:val="28"/>
          <w:szCs w:val="28"/>
        </w:rPr>
        <w:lastRenderedPageBreak/>
        <w:t xml:space="preserve">де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ідеальний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аспект (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як структура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смислів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зв’язаність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бажань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домагань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реальний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аспект (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залежностей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діянь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своє</w:t>
      </w:r>
      <w:proofErr w:type="gramStart"/>
      <w:r w:rsidRPr="004D34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3403">
        <w:rPr>
          <w:rFonts w:ascii="Times New Roman" w:hAnsi="Times New Roman" w:cs="Times New Roman"/>
          <w:sz w:val="28"/>
          <w:szCs w:val="28"/>
        </w:rPr>
        <w:t>ідне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осереддя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зіткнення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множинності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просторів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множинності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усвідомлюють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відмінно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одного. Як раз результатом,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загальним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наслідком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зіткнень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антагонізмів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і є право </w:t>
      </w:r>
      <w:proofErr w:type="gramStart"/>
      <w:r w:rsidRPr="004D340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є</w:t>
      </w:r>
      <w:proofErr w:type="gramEnd"/>
      <w:r w:rsidRPr="004D3403">
        <w:rPr>
          <w:rFonts w:ascii="Times New Roman" w:hAnsi="Times New Roman" w:cs="Times New Roman"/>
          <w:sz w:val="28"/>
          <w:szCs w:val="28"/>
        </w:rPr>
        <w:t>вропейське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право як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специфічний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феномен).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право у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сутності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скоріше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фундаментом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взаємодій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. Право – як форма </w:t>
      </w:r>
      <w:proofErr w:type="spellStart"/>
      <w:proofErr w:type="gramStart"/>
      <w:r w:rsidRPr="004D34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3403">
        <w:rPr>
          <w:rFonts w:ascii="Times New Roman" w:hAnsi="Times New Roman" w:cs="Times New Roman"/>
          <w:sz w:val="28"/>
          <w:szCs w:val="28"/>
        </w:rPr>
        <w:t>ізнорідності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суперечливості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Мабуть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тому право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уявляти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взаємообмеженості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просторів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держав.</w:t>
      </w:r>
    </w:p>
    <w:p w:rsidR="004D3403" w:rsidRPr="004D3403" w:rsidRDefault="004D3403" w:rsidP="004D34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403">
        <w:rPr>
          <w:rFonts w:ascii="Times New Roman" w:hAnsi="Times New Roman" w:cs="Times New Roman"/>
          <w:sz w:val="28"/>
          <w:szCs w:val="28"/>
        </w:rPr>
        <w:tab/>
        <w:t xml:space="preserve">Таким чином,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порівняльний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34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3403">
        <w:rPr>
          <w:rFonts w:ascii="Times New Roman" w:hAnsi="Times New Roman" w:cs="Times New Roman"/>
          <w:sz w:val="28"/>
          <w:szCs w:val="28"/>
        </w:rPr>
        <w:t>ідходів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думки до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правового простору”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засвідчує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діапазону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поглядів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>. У будь-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зводити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простої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сукупності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держав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систем, як і до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сукупності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просторів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, </w:t>
      </w:r>
      <w:r w:rsidRPr="004D3403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складніше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глибше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403">
        <w:rPr>
          <w:rFonts w:ascii="Times New Roman" w:hAnsi="Times New Roman" w:cs="Times New Roman"/>
          <w:sz w:val="28"/>
          <w:szCs w:val="28"/>
        </w:rPr>
        <w:t>детального</w:t>
      </w:r>
      <w:proofErr w:type="gram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та характеристики. </w:t>
      </w:r>
    </w:p>
    <w:p w:rsidR="004D3403" w:rsidRPr="004D3403" w:rsidRDefault="004D3403" w:rsidP="004D34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403" w:rsidRPr="004D3403" w:rsidRDefault="004D3403" w:rsidP="004D34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403">
        <w:rPr>
          <w:rFonts w:ascii="Times New Roman" w:hAnsi="Times New Roman" w:cs="Times New Roman"/>
          <w:sz w:val="28"/>
          <w:szCs w:val="28"/>
        </w:rPr>
        <w:tab/>
        <w:t xml:space="preserve">Список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використаних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>:</w:t>
      </w:r>
    </w:p>
    <w:p w:rsidR="004D3403" w:rsidRPr="004D3403" w:rsidRDefault="004D3403" w:rsidP="004D34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403">
        <w:rPr>
          <w:rFonts w:ascii="Times New Roman" w:hAnsi="Times New Roman" w:cs="Times New Roman"/>
          <w:sz w:val="28"/>
          <w:szCs w:val="28"/>
        </w:rPr>
        <w:tab/>
        <w:t xml:space="preserve">1. Беляев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>. О концепции «европейского правового пространства» /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>. Беляев // Советское государство и право. – 1991. –</w:t>
      </w:r>
      <w:r w:rsidRPr="004D3403">
        <w:rPr>
          <w:rFonts w:ascii="Times New Roman" w:hAnsi="Times New Roman" w:cs="Times New Roman"/>
          <w:sz w:val="28"/>
          <w:szCs w:val="28"/>
        </w:rPr>
        <w:noBreakHyphen/>
        <w:t xml:space="preserve"> № 7. – </w:t>
      </w:r>
      <w:r w:rsidRPr="004D3403">
        <w:rPr>
          <w:rFonts w:ascii="Times New Roman" w:hAnsi="Times New Roman" w:cs="Times New Roman"/>
          <w:sz w:val="28"/>
          <w:szCs w:val="28"/>
        </w:rPr>
        <w:noBreakHyphen/>
        <w:t xml:space="preserve"> С. 120-124.</w:t>
      </w:r>
    </w:p>
    <w:p w:rsidR="004D3403" w:rsidRPr="004D3403" w:rsidRDefault="004D3403" w:rsidP="004D34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403">
        <w:rPr>
          <w:rFonts w:ascii="Times New Roman" w:hAnsi="Times New Roman" w:cs="Times New Roman"/>
          <w:sz w:val="28"/>
          <w:szCs w:val="28"/>
        </w:rPr>
        <w:tab/>
        <w:t xml:space="preserve">2. Саидов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А.Х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. Концепция «европейского правового пространства»: проблемы и перспективы /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А.Х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. Саидов // Московский журнал международного права. </w:t>
      </w:r>
      <w:r w:rsidRPr="004D3403">
        <w:rPr>
          <w:rFonts w:ascii="Times New Roman" w:hAnsi="Times New Roman" w:cs="Times New Roman"/>
          <w:sz w:val="28"/>
          <w:szCs w:val="28"/>
        </w:rPr>
        <w:noBreakHyphen/>
        <w:t>– 1992. –</w:t>
      </w:r>
      <w:r w:rsidRPr="004D3403">
        <w:rPr>
          <w:rFonts w:ascii="Times New Roman" w:hAnsi="Times New Roman" w:cs="Times New Roman"/>
          <w:sz w:val="28"/>
          <w:szCs w:val="28"/>
        </w:rPr>
        <w:noBreakHyphen/>
        <w:t xml:space="preserve"> № 3. –</w:t>
      </w:r>
      <w:r w:rsidRPr="004D3403">
        <w:rPr>
          <w:rFonts w:ascii="Times New Roman" w:hAnsi="Times New Roman" w:cs="Times New Roman"/>
          <w:sz w:val="28"/>
          <w:szCs w:val="28"/>
        </w:rPr>
        <w:noBreakHyphen/>
        <w:t xml:space="preserve"> С. 59-72.</w:t>
      </w:r>
    </w:p>
    <w:p w:rsidR="004D3403" w:rsidRPr="004D3403" w:rsidRDefault="004D3403" w:rsidP="004D34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403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И.И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. Глобализация, государство, право,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ХХІ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век /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И.И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Спарк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>, 2000. – 279 с.</w:t>
      </w:r>
    </w:p>
    <w:p w:rsidR="00C7129C" w:rsidRPr="004D3403" w:rsidRDefault="004D3403" w:rsidP="004D34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403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Гнатовський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М.М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М.М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Гнатовський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lastRenderedPageBreak/>
        <w:t>імені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4D3403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4D34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D3403">
        <w:rPr>
          <w:rFonts w:ascii="Times New Roman" w:hAnsi="Times New Roman" w:cs="Times New Roman"/>
          <w:sz w:val="28"/>
          <w:szCs w:val="28"/>
        </w:rPr>
        <w:t>Промені</w:t>
      </w:r>
      <w:proofErr w:type="spellEnd"/>
      <w:r w:rsidRPr="004D3403">
        <w:rPr>
          <w:rFonts w:ascii="Times New Roman" w:hAnsi="Times New Roman" w:cs="Times New Roman"/>
          <w:sz w:val="28"/>
          <w:szCs w:val="28"/>
        </w:rPr>
        <w:t>», 2005. – 224 с.</w:t>
      </w:r>
    </w:p>
    <w:sectPr w:rsidR="00C7129C" w:rsidRPr="004D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03"/>
    <w:rsid w:val="004D3403"/>
    <w:rsid w:val="00C7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VVK</dc:creator>
  <cp:lastModifiedBy>VVK</cp:lastModifiedBy>
  <cp:revision>1</cp:revision>
  <dcterms:created xsi:type="dcterms:W3CDTF">2014-06-02T17:00:00Z</dcterms:created>
  <dcterms:modified xsi:type="dcterms:W3CDTF">2014-06-02T17:01:00Z</dcterms:modified>
</cp:coreProperties>
</file>