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415B" w14:textId="77777777" w:rsidR="004B2511" w:rsidRDefault="004B2511" w:rsidP="00E540ED">
      <w:pPr>
        <w:spacing w:after="0" w:line="240" w:lineRule="auto"/>
        <w:jc w:val="center"/>
        <w:rPr>
          <w:rFonts w:ascii="Times New Roman" w:hAnsi="Times New Roman" w:cs="Times New Roman"/>
          <w:b/>
          <w:color w:val="222222"/>
          <w:sz w:val="28"/>
          <w:szCs w:val="28"/>
          <w:shd w:val="clear" w:color="auto" w:fill="FFFFFF"/>
          <w:lang w:val="uk-UA"/>
        </w:rPr>
      </w:pPr>
      <w:bookmarkStart w:id="0" w:name="_GoBack"/>
      <w:bookmarkEnd w:id="0"/>
    </w:p>
    <w:p w14:paraId="05FC0871" w14:textId="77777777" w:rsidR="004B2511" w:rsidRPr="004B2511" w:rsidRDefault="004B2511" w:rsidP="004B2511">
      <w:pPr>
        <w:spacing w:after="0"/>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УДК 657: 65. 92</w:t>
      </w:r>
    </w:p>
    <w:p w14:paraId="30DC9C5C" w14:textId="77777777" w:rsidR="004B2511" w:rsidRPr="004B2511" w:rsidRDefault="004B2511" w:rsidP="004B2511">
      <w:pPr>
        <w:spacing w:after="0"/>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 xml:space="preserve">  І. М. Сисоєва, к. е. н., доцент</w:t>
      </w:r>
    </w:p>
    <w:p w14:paraId="1A674FF0"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доцент кафедри економіки, обліку та оподаткування</w:t>
      </w:r>
    </w:p>
    <w:p w14:paraId="08726DDA"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Вінницький нав1чально-науковий  інститут економіки</w:t>
      </w:r>
    </w:p>
    <w:p w14:paraId="28ECF87F"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Західноукраїнського національного університету,</w:t>
      </w:r>
    </w:p>
    <w:p w14:paraId="2605F1BC"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м. Вінниця, Україна</w:t>
      </w:r>
    </w:p>
    <w:p w14:paraId="4D178BB8" w14:textId="77777777" w:rsidR="004B2511" w:rsidRPr="004B2511" w:rsidRDefault="004B2511" w:rsidP="004B2511">
      <w:pPr>
        <w:spacing w:after="0"/>
        <w:jc w:val="both"/>
        <w:rPr>
          <w:rFonts w:ascii="Times New Roman" w:hAnsi="Times New Roman" w:cs="Times New Roman"/>
          <w:b/>
          <w:i/>
          <w:sz w:val="28"/>
          <w:szCs w:val="28"/>
          <w:shd w:val="clear" w:color="auto" w:fill="FFFFFF"/>
          <w:lang w:val="uk-UA"/>
        </w:rPr>
      </w:pPr>
      <w:r w:rsidRPr="004B2511">
        <w:rPr>
          <w:rFonts w:ascii="Times New Roman" w:hAnsi="Times New Roman" w:cs="Times New Roman"/>
          <w:b/>
          <w:i/>
          <w:sz w:val="28"/>
          <w:szCs w:val="28"/>
        </w:rPr>
        <w:t>ORCID</w:t>
      </w:r>
      <w:r w:rsidRPr="004B2511">
        <w:rPr>
          <w:rFonts w:ascii="Times New Roman" w:hAnsi="Times New Roman" w:cs="Times New Roman"/>
          <w:b/>
          <w:i/>
          <w:sz w:val="28"/>
          <w:szCs w:val="28"/>
          <w:lang w:val="uk-UA"/>
        </w:rPr>
        <w:t xml:space="preserve"> </w:t>
      </w:r>
      <w:r w:rsidRPr="004B2511">
        <w:rPr>
          <w:rFonts w:ascii="Times New Roman" w:hAnsi="Times New Roman" w:cs="Times New Roman"/>
          <w:b/>
          <w:i/>
          <w:sz w:val="28"/>
          <w:szCs w:val="28"/>
        </w:rPr>
        <w:t>ID</w:t>
      </w:r>
      <w:r w:rsidRPr="004B2511">
        <w:rPr>
          <w:rFonts w:ascii="Times New Roman" w:hAnsi="Times New Roman" w:cs="Times New Roman"/>
          <w:b/>
          <w:i/>
          <w:sz w:val="28"/>
          <w:szCs w:val="28"/>
          <w:lang w:val="uk-UA"/>
        </w:rPr>
        <w:t xml:space="preserve">: </w:t>
      </w:r>
      <w:r w:rsidRPr="004B2511">
        <w:rPr>
          <w:rFonts w:ascii="Times New Roman" w:hAnsi="Times New Roman" w:cs="Times New Roman"/>
          <w:b/>
          <w:i/>
          <w:sz w:val="28"/>
          <w:szCs w:val="28"/>
          <w:shd w:val="clear" w:color="auto" w:fill="FFFFFF"/>
          <w:lang w:val="uk-UA"/>
        </w:rPr>
        <w:t>0000-0003-0567-1658</w:t>
      </w:r>
    </w:p>
    <w:p w14:paraId="1B57E431" w14:textId="77777777" w:rsidR="004B2511" w:rsidRPr="004B2511" w:rsidRDefault="004B2511" w:rsidP="004B2511">
      <w:pPr>
        <w:spacing w:after="0"/>
        <w:rPr>
          <w:rFonts w:ascii="Times New Roman" w:hAnsi="Times New Roman" w:cs="Times New Roman"/>
          <w:b/>
          <w:i/>
          <w:color w:val="222222"/>
          <w:sz w:val="28"/>
          <w:szCs w:val="28"/>
          <w:shd w:val="clear" w:color="auto" w:fill="FFFFFF"/>
          <w:lang w:val="uk-UA"/>
        </w:rPr>
      </w:pPr>
    </w:p>
    <w:p w14:paraId="15D9F72E" w14:textId="77777777" w:rsidR="004B2511" w:rsidRPr="004B2511" w:rsidRDefault="004B2511" w:rsidP="004B2511">
      <w:pPr>
        <w:spacing w:after="0"/>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О.Б. Погріщук, к. е. н.,</w:t>
      </w:r>
    </w:p>
    <w:p w14:paraId="65EC6F35"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доцент кафедри економіки, обліку та оподаткування</w:t>
      </w:r>
    </w:p>
    <w:p w14:paraId="3A7339BE"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Вінницький навчально-науковий  інститут економіки</w:t>
      </w:r>
    </w:p>
    <w:p w14:paraId="717B00AB"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Західноукраїнського національного університету,</w:t>
      </w:r>
    </w:p>
    <w:p w14:paraId="16D58760" w14:textId="77777777" w:rsidR="004B2511" w:rsidRPr="004B2511" w:rsidRDefault="004B2511" w:rsidP="004B2511">
      <w:pPr>
        <w:spacing w:after="0"/>
        <w:jc w:val="both"/>
        <w:rPr>
          <w:rFonts w:ascii="Times New Roman" w:hAnsi="Times New Roman" w:cs="Times New Roman"/>
          <w:b/>
          <w:i/>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м. Вінниця,</w:t>
      </w:r>
      <w:r w:rsidRPr="004B2511">
        <w:rPr>
          <w:rFonts w:ascii="Times New Roman" w:hAnsi="Times New Roman" w:cs="Times New Roman"/>
          <w:b/>
          <w:i/>
          <w:sz w:val="28"/>
          <w:szCs w:val="28"/>
          <w:shd w:val="clear" w:color="auto" w:fill="FFFFFF"/>
          <w:lang w:val="uk-UA"/>
        </w:rPr>
        <w:t xml:space="preserve"> Україна</w:t>
      </w:r>
    </w:p>
    <w:p w14:paraId="18B72D0B" w14:textId="77777777" w:rsidR="004B2511" w:rsidRPr="004B2511" w:rsidRDefault="004B2511" w:rsidP="004B2511">
      <w:pPr>
        <w:spacing w:after="0"/>
        <w:jc w:val="both"/>
        <w:rPr>
          <w:rFonts w:ascii="Times New Roman" w:hAnsi="Times New Roman" w:cs="Times New Roman"/>
          <w:b/>
          <w:i/>
          <w:sz w:val="28"/>
          <w:szCs w:val="28"/>
          <w:lang w:val="uk-UA"/>
        </w:rPr>
      </w:pPr>
      <w:r w:rsidRPr="004B2511">
        <w:rPr>
          <w:rFonts w:ascii="Times New Roman" w:hAnsi="Times New Roman" w:cs="Times New Roman"/>
          <w:b/>
          <w:i/>
          <w:sz w:val="28"/>
          <w:szCs w:val="28"/>
          <w:lang w:val="en-US"/>
        </w:rPr>
        <w:t>ORCID</w:t>
      </w:r>
      <w:r w:rsidRPr="004B2511">
        <w:rPr>
          <w:rFonts w:ascii="Times New Roman" w:hAnsi="Times New Roman" w:cs="Times New Roman"/>
          <w:b/>
          <w:i/>
          <w:sz w:val="28"/>
          <w:szCs w:val="28"/>
          <w:lang w:val="uk-UA"/>
        </w:rPr>
        <w:t xml:space="preserve"> </w:t>
      </w:r>
      <w:r w:rsidRPr="004B2511">
        <w:rPr>
          <w:rFonts w:ascii="Times New Roman" w:hAnsi="Times New Roman" w:cs="Times New Roman"/>
          <w:b/>
          <w:i/>
          <w:sz w:val="28"/>
          <w:szCs w:val="28"/>
          <w:lang w:val="en-US"/>
        </w:rPr>
        <w:t>ID</w:t>
      </w:r>
      <w:r w:rsidRPr="004B2511">
        <w:rPr>
          <w:rFonts w:ascii="Times New Roman" w:hAnsi="Times New Roman" w:cs="Times New Roman"/>
          <w:b/>
          <w:i/>
          <w:sz w:val="28"/>
          <w:szCs w:val="28"/>
          <w:lang w:val="uk-UA"/>
        </w:rPr>
        <w:t xml:space="preserve">: </w:t>
      </w:r>
      <w:hyperlink r:id="rId6" w:history="1">
        <w:r w:rsidRPr="004B2511">
          <w:rPr>
            <w:rFonts w:ascii="Times New Roman" w:hAnsi="Times New Roman" w:cs="Times New Roman"/>
            <w:b/>
            <w:i/>
            <w:sz w:val="28"/>
            <w:szCs w:val="28"/>
            <w:lang w:val="uk-UA"/>
          </w:rPr>
          <w:t>0000-0001-9513-0585</w:t>
        </w:r>
      </w:hyperlink>
    </w:p>
    <w:p w14:paraId="4647B731" w14:textId="77777777" w:rsidR="004B2511" w:rsidRPr="004B2511" w:rsidRDefault="004B2511" w:rsidP="004B2511">
      <w:pPr>
        <w:spacing w:after="0"/>
        <w:jc w:val="both"/>
        <w:rPr>
          <w:rFonts w:ascii="Times New Roman" w:hAnsi="Times New Roman" w:cs="Times New Roman"/>
          <w:b/>
          <w:i/>
          <w:sz w:val="28"/>
          <w:szCs w:val="28"/>
          <w:lang w:val="uk-UA"/>
        </w:rPr>
      </w:pPr>
    </w:p>
    <w:p w14:paraId="484BB57B"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sz w:val="28"/>
          <w:szCs w:val="28"/>
          <w:lang w:val="uk-UA"/>
        </w:rPr>
        <w:t xml:space="preserve">О.І. Гриник, викладач </w:t>
      </w:r>
      <w:r w:rsidRPr="004B2511">
        <w:rPr>
          <w:rFonts w:ascii="Times New Roman" w:hAnsi="Times New Roman" w:cs="Times New Roman"/>
          <w:b/>
          <w:i/>
          <w:color w:val="222222"/>
          <w:sz w:val="28"/>
          <w:szCs w:val="28"/>
          <w:shd w:val="clear" w:color="auto" w:fill="FFFFFF"/>
          <w:lang w:val="uk-UA"/>
        </w:rPr>
        <w:t>кафедри економіки, обліку та оподаткування</w:t>
      </w:r>
    </w:p>
    <w:p w14:paraId="1B7E11FE"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Вінницький навчально-науковий  інститут економіки</w:t>
      </w:r>
    </w:p>
    <w:p w14:paraId="4E84FCBD" w14:textId="77777777" w:rsidR="004B2511" w:rsidRPr="004B2511" w:rsidRDefault="004B2511" w:rsidP="004B2511">
      <w:pPr>
        <w:spacing w:after="0"/>
        <w:jc w:val="both"/>
        <w:rPr>
          <w:rFonts w:ascii="Times New Roman" w:hAnsi="Times New Roman" w:cs="Times New Roman"/>
          <w:b/>
          <w:i/>
          <w:color w:val="222222"/>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Західноукраїнського національного університету,</w:t>
      </w:r>
    </w:p>
    <w:p w14:paraId="5EE0B2BA" w14:textId="77777777" w:rsidR="004B2511" w:rsidRPr="004B2511" w:rsidRDefault="004B2511" w:rsidP="004B2511">
      <w:pPr>
        <w:spacing w:after="0"/>
        <w:jc w:val="both"/>
        <w:rPr>
          <w:rFonts w:ascii="Times New Roman" w:hAnsi="Times New Roman" w:cs="Times New Roman"/>
          <w:b/>
          <w:i/>
          <w:sz w:val="28"/>
          <w:szCs w:val="28"/>
          <w:shd w:val="clear" w:color="auto" w:fill="FFFFFF"/>
          <w:lang w:val="uk-UA"/>
        </w:rPr>
      </w:pPr>
      <w:r w:rsidRPr="004B2511">
        <w:rPr>
          <w:rFonts w:ascii="Times New Roman" w:hAnsi="Times New Roman" w:cs="Times New Roman"/>
          <w:b/>
          <w:i/>
          <w:color w:val="222222"/>
          <w:sz w:val="28"/>
          <w:szCs w:val="28"/>
          <w:shd w:val="clear" w:color="auto" w:fill="FFFFFF"/>
          <w:lang w:val="uk-UA"/>
        </w:rPr>
        <w:t>м. Вінниця, Україна</w:t>
      </w:r>
    </w:p>
    <w:p w14:paraId="6D358221" w14:textId="77777777" w:rsidR="004B2511" w:rsidRPr="004B2511" w:rsidRDefault="004B2511" w:rsidP="004B2511">
      <w:pPr>
        <w:spacing w:after="0"/>
        <w:jc w:val="both"/>
        <w:rPr>
          <w:rFonts w:ascii="Times New Roman" w:hAnsi="Times New Roman" w:cs="Times New Roman"/>
          <w:b/>
          <w:i/>
          <w:sz w:val="28"/>
          <w:szCs w:val="28"/>
          <w:shd w:val="clear" w:color="auto" w:fill="FFFFFF"/>
          <w:lang w:val="uk-UA"/>
        </w:rPr>
      </w:pPr>
      <w:r w:rsidRPr="004B2511">
        <w:rPr>
          <w:rFonts w:ascii="Times New Roman" w:hAnsi="Times New Roman" w:cs="Times New Roman"/>
          <w:b/>
          <w:i/>
          <w:sz w:val="28"/>
          <w:szCs w:val="28"/>
          <w:lang w:val="en-US"/>
        </w:rPr>
        <w:t>ORCID</w:t>
      </w:r>
      <w:r w:rsidRPr="004B2511">
        <w:rPr>
          <w:rFonts w:ascii="Times New Roman" w:hAnsi="Times New Roman" w:cs="Times New Roman"/>
          <w:b/>
          <w:i/>
          <w:sz w:val="28"/>
          <w:szCs w:val="28"/>
          <w:lang w:val="uk-UA"/>
        </w:rPr>
        <w:t xml:space="preserve"> </w:t>
      </w:r>
      <w:r w:rsidRPr="004B2511">
        <w:rPr>
          <w:rFonts w:ascii="Times New Roman" w:hAnsi="Times New Roman" w:cs="Times New Roman"/>
          <w:b/>
          <w:i/>
          <w:sz w:val="28"/>
          <w:szCs w:val="28"/>
          <w:lang w:val="en-US"/>
        </w:rPr>
        <w:t>ID</w:t>
      </w:r>
      <w:r w:rsidRPr="004B2511">
        <w:rPr>
          <w:rFonts w:ascii="Times New Roman" w:hAnsi="Times New Roman" w:cs="Times New Roman"/>
          <w:b/>
          <w:i/>
          <w:sz w:val="28"/>
          <w:szCs w:val="28"/>
          <w:lang w:val="uk-UA"/>
        </w:rPr>
        <w:t>:</w:t>
      </w:r>
      <w:r w:rsidRPr="004B2511">
        <w:rPr>
          <w:rFonts w:ascii="Times New Roman" w:hAnsi="Times New Roman" w:cs="Times New Roman"/>
          <w:b/>
          <w:i/>
          <w:sz w:val="28"/>
          <w:szCs w:val="28"/>
          <w:shd w:val="clear" w:color="auto" w:fill="FFFFFF"/>
          <w:lang w:val="uk-UA"/>
        </w:rPr>
        <w:t xml:space="preserve"> 0000-0003-2270-233</w:t>
      </w:r>
      <w:r w:rsidRPr="004B2511">
        <w:rPr>
          <w:rFonts w:ascii="Times New Roman" w:hAnsi="Times New Roman" w:cs="Times New Roman"/>
          <w:b/>
          <w:i/>
          <w:sz w:val="28"/>
          <w:szCs w:val="28"/>
          <w:shd w:val="clear" w:color="auto" w:fill="FFFFFF"/>
        </w:rPr>
        <w:t>X</w:t>
      </w:r>
    </w:p>
    <w:p w14:paraId="38CE0FCB" w14:textId="77777777" w:rsidR="004B2511" w:rsidRPr="006E64CE" w:rsidRDefault="004B2511" w:rsidP="004B2511">
      <w:pPr>
        <w:spacing w:after="0" w:line="240" w:lineRule="auto"/>
        <w:rPr>
          <w:rFonts w:ascii="Times New Roman" w:hAnsi="Times New Roman" w:cs="Times New Roman"/>
          <w:b/>
          <w:bCs/>
          <w:sz w:val="28"/>
          <w:szCs w:val="28"/>
        </w:rPr>
      </w:pPr>
      <w:r w:rsidRPr="006E64CE">
        <w:rPr>
          <w:rFonts w:ascii="Times New Roman" w:hAnsi="Times New Roman" w:cs="Times New Roman"/>
          <w:b/>
          <w:bCs/>
          <w:sz w:val="28"/>
          <w:szCs w:val="28"/>
        </w:rPr>
        <w:t>С</w:t>
      </w:r>
      <w:r w:rsidRPr="006E64CE">
        <w:rPr>
          <w:rFonts w:ascii="Times New Roman" w:hAnsi="Times New Roman" w:cs="Times New Roman"/>
          <w:b/>
          <w:bCs/>
          <w:sz w:val="28"/>
          <w:szCs w:val="28"/>
          <w:lang w:val="uk-UA"/>
        </w:rPr>
        <w:t>ОЦІАЛЬНА СКЛАДОВА ОБЛІКУ ТА ЇЇ ВИКОРИСТАННЯ В АУДИТІ</w:t>
      </w:r>
    </w:p>
    <w:p w14:paraId="5440B67C" w14:textId="77777777" w:rsidR="004B2511" w:rsidRPr="004B2511" w:rsidRDefault="004B2511" w:rsidP="004B2511">
      <w:pPr>
        <w:spacing w:after="0" w:line="240" w:lineRule="auto"/>
        <w:jc w:val="both"/>
        <w:outlineLvl w:val="0"/>
        <w:rPr>
          <w:rFonts w:ascii="Times New Roman" w:eastAsia="Times New Roman" w:hAnsi="Times New Roman" w:cs="Times New Roman"/>
          <w:b/>
          <w:bCs/>
          <w:i/>
          <w:sz w:val="28"/>
          <w:szCs w:val="28"/>
          <w:lang w:eastAsia="ru-RU"/>
        </w:rPr>
      </w:pPr>
    </w:p>
    <w:p w14:paraId="51A5A7C9" w14:textId="77777777" w:rsidR="004B2511" w:rsidRPr="004B2511" w:rsidRDefault="004B2511" w:rsidP="004B2511">
      <w:pPr>
        <w:spacing w:after="0" w:line="240" w:lineRule="auto"/>
        <w:jc w:val="both"/>
        <w:outlineLvl w:val="0"/>
        <w:rPr>
          <w:rFonts w:ascii="Times New Roman" w:eastAsia="Times New Roman" w:hAnsi="Times New Roman" w:cs="Times New Roman"/>
          <w:b/>
          <w:bCs/>
          <w:i/>
          <w:sz w:val="28"/>
          <w:szCs w:val="28"/>
          <w:lang w:val="uk-UA" w:eastAsia="ru-RU"/>
        </w:rPr>
      </w:pPr>
      <w:r w:rsidRPr="004B2511">
        <w:rPr>
          <w:rFonts w:ascii="Times New Roman" w:eastAsia="Times New Roman" w:hAnsi="Times New Roman" w:cs="Times New Roman"/>
          <w:b/>
          <w:bCs/>
          <w:i/>
          <w:sz w:val="28"/>
          <w:szCs w:val="28"/>
          <w:lang w:val="uk-UA" w:eastAsia="ru-RU"/>
        </w:rPr>
        <w:t>I.</w:t>
      </w:r>
      <w:r w:rsidRPr="004B2511">
        <w:rPr>
          <w:rFonts w:ascii="Times New Roman" w:eastAsia="Times New Roman" w:hAnsi="Times New Roman" w:cs="Times New Roman"/>
          <w:b/>
          <w:i/>
          <w:sz w:val="28"/>
          <w:szCs w:val="28"/>
          <w:shd w:val="clear" w:color="auto" w:fill="FFFFFF"/>
          <w:lang w:val="uk-UA" w:eastAsia="ru-RU"/>
        </w:rPr>
        <w:t xml:space="preserve"> </w:t>
      </w:r>
      <w:r w:rsidRPr="004B2511">
        <w:rPr>
          <w:rFonts w:ascii="Times New Roman" w:eastAsia="Times New Roman" w:hAnsi="Times New Roman" w:cs="Times New Roman"/>
          <w:b/>
          <w:bCs/>
          <w:i/>
          <w:sz w:val="28"/>
          <w:szCs w:val="28"/>
          <w:lang w:val="en-US" w:eastAsia="ru-RU"/>
        </w:rPr>
        <w:t>Sysoieva</w:t>
      </w:r>
      <w:r w:rsidRPr="004B2511">
        <w:rPr>
          <w:rFonts w:ascii="Times New Roman" w:eastAsia="Times New Roman" w:hAnsi="Times New Roman" w:cs="Times New Roman"/>
          <w:b/>
          <w:bCs/>
          <w:i/>
          <w:sz w:val="28"/>
          <w:szCs w:val="28"/>
          <w:lang w:val="uk-UA" w:eastAsia="ru-RU"/>
        </w:rPr>
        <w:t xml:space="preserve">, </w:t>
      </w:r>
    </w:p>
    <w:p w14:paraId="5B22A3B5" w14:textId="77777777" w:rsidR="004B2511" w:rsidRPr="004B2511" w:rsidRDefault="004B2511" w:rsidP="004B2511">
      <w:pPr>
        <w:spacing w:after="0" w:line="240" w:lineRule="auto"/>
        <w:jc w:val="both"/>
        <w:outlineLvl w:val="0"/>
        <w:rPr>
          <w:rFonts w:ascii="Times New Roman" w:eastAsia="Times New Roman" w:hAnsi="Times New Roman" w:cs="Times New Roman"/>
          <w:b/>
          <w:i/>
          <w:iCs/>
          <w:sz w:val="28"/>
          <w:szCs w:val="28"/>
          <w:shd w:val="clear" w:color="auto" w:fill="FFFFFF"/>
          <w:lang w:val="uk-UA" w:eastAsia="ru-RU"/>
        </w:rPr>
      </w:pPr>
      <w:r w:rsidRPr="004B2511">
        <w:rPr>
          <w:rFonts w:ascii="Times New Roman" w:eastAsia="Times New Roman" w:hAnsi="Times New Roman" w:cs="Times New Roman"/>
          <w:b/>
          <w:i/>
          <w:iCs/>
          <w:sz w:val="28"/>
          <w:szCs w:val="28"/>
          <w:shd w:val="clear" w:color="auto" w:fill="FFFFFF"/>
          <w:lang w:val="en-US" w:eastAsia="ru-RU"/>
        </w:rPr>
        <w:t>PhD</w:t>
      </w:r>
      <w:r w:rsidRPr="004B2511">
        <w:rPr>
          <w:rFonts w:ascii="Times New Roman" w:eastAsia="Times New Roman" w:hAnsi="Times New Roman" w:cs="Times New Roman"/>
          <w:b/>
          <w:i/>
          <w:iCs/>
          <w:sz w:val="28"/>
          <w:szCs w:val="28"/>
          <w:shd w:val="clear" w:color="auto" w:fill="FFFFFF"/>
          <w:lang w:val="uk-UA" w:eastAsia="ru-RU"/>
        </w:rPr>
        <w:t xml:space="preserve"> </w:t>
      </w:r>
      <w:r w:rsidRPr="004B2511">
        <w:rPr>
          <w:rFonts w:ascii="Times New Roman" w:eastAsia="Times New Roman" w:hAnsi="Times New Roman" w:cs="Times New Roman"/>
          <w:b/>
          <w:i/>
          <w:iCs/>
          <w:sz w:val="28"/>
          <w:szCs w:val="28"/>
          <w:shd w:val="clear" w:color="auto" w:fill="FFFFFF"/>
          <w:lang w:val="en-US" w:eastAsia="ru-RU"/>
        </w:rPr>
        <w:t>in</w:t>
      </w:r>
      <w:r w:rsidRPr="004B2511">
        <w:rPr>
          <w:rFonts w:ascii="Times New Roman" w:eastAsia="Times New Roman" w:hAnsi="Times New Roman" w:cs="Times New Roman"/>
          <w:b/>
          <w:i/>
          <w:iCs/>
          <w:sz w:val="28"/>
          <w:szCs w:val="28"/>
          <w:shd w:val="clear" w:color="auto" w:fill="FFFFFF"/>
          <w:lang w:val="uk-UA" w:eastAsia="ru-RU"/>
        </w:rPr>
        <w:t xml:space="preserve"> </w:t>
      </w:r>
      <w:r w:rsidRPr="004B2511">
        <w:rPr>
          <w:rFonts w:ascii="Times New Roman" w:eastAsia="Times New Roman" w:hAnsi="Times New Roman" w:cs="Times New Roman"/>
          <w:b/>
          <w:i/>
          <w:iCs/>
          <w:sz w:val="28"/>
          <w:szCs w:val="28"/>
          <w:shd w:val="clear" w:color="auto" w:fill="FFFFFF"/>
          <w:lang w:val="en-US" w:eastAsia="ru-RU"/>
        </w:rPr>
        <w:t>Economics</w:t>
      </w:r>
      <w:r w:rsidRPr="004B2511">
        <w:rPr>
          <w:rFonts w:ascii="Times New Roman" w:eastAsia="Times New Roman" w:hAnsi="Times New Roman" w:cs="Times New Roman"/>
          <w:b/>
          <w:i/>
          <w:iCs/>
          <w:sz w:val="28"/>
          <w:szCs w:val="28"/>
          <w:shd w:val="clear" w:color="auto" w:fill="FFFFFF"/>
          <w:lang w:val="uk-UA" w:eastAsia="ru-RU"/>
        </w:rPr>
        <w:t xml:space="preserve">, </w:t>
      </w:r>
      <w:r w:rsidRPr="004B2511">
        <w:rPr>
          <w:rFonts w:ascii="Times New Roman" w:eastAsia="Times New Roman" w:hAnsi="Times New Roman" w:cs="Times New Roman"/>
          <w:b/>
          <w:i/>
          <w:iCs/>
          <w:sz w:val="28"/>
          <w:szCs w:val="28"/>
          <w:shd w:val="clear" w:color="auto" w:fill="FFFFFF"/>
          <w:lang w:val="en-US" w:eastAsia="ru-RU"/>
        </w:rPr>
        <w:t>Associate</w:t>
      </w:r>
      <w:r w:rsidRPr="004B2511">
        <w:rPr>
          <w:rFonts w:ascii="Times New Roman" w:eastAsia="Times New Roman" w:hAnsi="Times New Roman" w:cs="Times New Roman"/>
          <w:b/>
          <w:i/>
          <w:iCs/>
          <w:sz w:val="28"/>
          <w:szCs w:val="28"/>
          <w:shd w:val="clear" w:color="auto" w:fill="FFFFFF"/>
          <w:lang w:val="uk-UA" w:eastAsia="ru-RU"/>
        </w:rPr>
        <w:t xml:space="preserve"> </w:t>
      </w:r>
      <w:r w:rsidRPr="004B2511">
        <w:rPr>
          <w:rFonts w:ascii="Times New Roman" w:eastAsia="Times New Roman" w:hAnsi="Times New Roman" w:cs="Times New Roman"/>
          <w:b/>
          <w:i/>
          <w:iCs/>
          <w:sz w:val="28"/>
          <w:szCs w:val="28"/>
          <w:shd w:val="clear" w:color="auto" w:fill="FFFFFF"/>
          <w:lang w:val="en-US" w:eastAsia="ru-RU"/>
        </w:rPr>
        <w:t>Professor</w:t>
      </w:r>
      <w:r w:rsidRPr="004B2511">
        <w:rPr>
          <w:rFonts w:ascii="Times New Roman" w:eastAsia="Times New Roman" w:hAnsi="Times New Roman" w:cs="Times New Roman"/>
          <w:b/>
          <w:i/>
          <w:iCs/>
          <w:sz w:val="28"/>
          <w:szCs w:val="28"/>
          <w:shd w:val="clear" w:color="auto" w:fill="FFFFFF"/>
          <w:lang w:val="uk-UA" w:eastAsia="ru-RU"/>
        </w:rPr>
        <w:t>,</w:t>
      </w:r>
    </w:p>
    <w:p w14:paraId="5AEF40DA" w14:textId="77777777" w:rsidR="004B2511" w:rsidRPr="004B2511" w:rsidRDefault="004B2511" w:rsidP="004B2511">
      <w:pPr>
        <w:spacing w:after="0" w:line="240" w:lineRule="auto"/>
        <w:jc w:val="both"/>
        <w:outlineLvl w:val="0"/>
        <w:rPr>
          <w:rFonts w:ascii="Times New Roman" w:eastAsia="Times New Roman" w:hAnsi="Times New Roman" w:cs="Times New Roman"/>
          <w:b/>
          <w:i/>
          <w:iCs/>
          <w:sz w:val="28"/>
          <w:szCs w:val="28"/>
          <w:shd w:val="clear" w:color="auto" w:fill="FFFFFF"/>
          <w:lang w:val="en-US" w:eastAsia="ru-RU"/>
        </w:rPr>
      </w:pPr>
      <w:r w:rsidRPr="004B2511">
        <w:rPr>
          <w:rFonts w:ascii="Times New Roman" w:eastAsia="Times New Roman" w:hAnsi="Times New Roman" w:cs="Times New Roman"/>
          <w:b/>
          <w:i/>
          <w:iCs/>
          <w:sz w:val="28"/>
          <w:szCs w:val="28"/>
          <w:shd w:val="clear" w:color="auto" w:fill="FFFFFF"/>
          <w:lang w:val="uk-UA" w:eastAsia="ru-RU"/>
        </w:rPr>
        <w:t xml:space="preserve"> </w:t>
      </w:r>
      <w:r w:rsidRPr="004B2511">
        <w:rPr>
          <w:rFonts w:ascii="Times New Roman" w:eastAsia="Times New Roman" w:hAnsi="Times New Roman" w:cs="Times New Roman"/>
          <w:b/>
          <w:i/>
          <w:iCs/>
          <w:sz w:val="28"/>
          <w:szCs w:val="28"/>
          <w:shd w:val="clear" w:color="auto" w:fill="FFFFFF"/>
          <w:lang w:val="en-US" w:eastAsia="ru-RU"/>
        </w:rPr>
        <w:t xml:space="preserve">Department of Economics, Accounting and Taxation, </w:t>
      </w:r>
    </w:p>
    <w:p w14:paraId="2797CCD4" w14:textId="77777777" w:rsidR="004B2511" w:rsidRPr="004B2511" w:rsidRDefault="004B2511" w:rsidP="004B2511">
      <w:pPr>
        <w:spacing w:after="0" w:line="240" w:lineRule="auto"/>
        <w:jc w:val="both"/>
        <w:outlineLvl w:val="0"/>
        <w:rPr>
          <w:rFonts w:ascii="Times New Roman" w:eastAsia="Times New Roman" w:hAnsi="Times New Roman" w:cs="Times New Roman"/>
          <w:b/>
          <w:i/>
          <w:iCs/>
          <w:sz w:val="28"/>
          <w:szCs w:val="28"/>
          <w:shd w:val="clear" w:color="auto" w:fill="FFFFFF"/>
          <w:lang w:val="en-US" w:eastAsia="ru-RU"/>
        </w:rPr>
      </w:pPr>
      <w:r w:rsidRPr="004B2511">
        <w:rPr>
          <w:rFonts w:ascii="Times New Roman" w:eastAsia="Times New Roman" w:hAnsi="Times New Roman" w:cs="Times New Roman"/>
          <w:b/>
          <w:i/>
          <w:iCs/>
          <w:sz w:val="28"/>
          <w:szCs w:val="28"/>
          <w:shd w:val="clear" w:color="auto" w:fill="FFFFFF"/>
          <w:lang w:val="en-US" w:eastAsia="ru-RU"/>
        </w:rPr>
        <w:t>Vinnytsia Educational and Scientific Institute of Economics</w:t>
      </w:r>
    </w:p>
    <w:p w14:paraId="0599AE7F" w14:textId="77777777" w:rsidR="004B2511" w:rsidRPr="004B2511" w:rsidRDefault="004B2511" w:rsidP="004B2511">
      <w:pPr>
        <w:spacing w:after="0" w:line="240" w:lineRule="auto"/>
        <w:jc w:val="both"/>
        <w:outlineLvl w:val="0"/>
        <w:rPr>
          <w:rFonts w:ascii="Times New Roman" w:eastAsia="Times New Roman" w:hAnsi="Times New Roman" w:cs="Times New Roman"/>
          <w:b/>
          <w:bCs/>
          <w:i/>
          <w:sz w:val="28"/>
          <w:szCs w:val="28"/>
          <w:lang w:val="uk-UA" w:eastAsia="ru-RU"/>
        </w:rPr>
      </w:pPr>
      <w:r w:rsidRPr="004B2511">
        <w:rPr>
          <w:rFonts w:ascii="Times New Roman" w:eastAsia="Times New Roman" w:hAnsi="Times New Roman" w:cs="Times New Roman"/>
          <w:b/>
          <w:i/>
          <w:iCs/>
          <w:sz w:val="28"/>
          <w:szCs w:val="28"/>
          <w:shd w:val="clear" w:color="auto" w:fill="FFFFFF"/>
          <w:lang w:val="en-US" w:eastAsia="ru-RU"/>
        </w:rPr>
        <w:t xml:space="preserve"> of </w:t>
      </w:r>
      <w:r w:rsidRPr="004B2511">
        <w:rPr>
          <w:rFonts w:ascii="Times New Roman" w:eastAsia="Times New Roman" w:hAnsi="Times New Roman" w:cs="Times New Roman"/>
          <w:b/>
          <w:i/>
          <w:iCs/>
          <w:sz w:val="28"/>
          <w:szCs w:val="28"/>
          <w:shd w:val="clear" w:color="auto" w:fill="FFFFFF"/>
          <w:lang w:val="uk-UA" w:eastAsia="ru-RU"/>
        </w:rPr>
        <w:t xml:space="preserve"> </w:t>
      </w:r>
      <w:r w:rsidRPr="004B2511">
        <w:rPr>
          <w:rFonts w:ascii="Times New Roman" w:eastAsia="Times New Roman" w:hAnsi="Times New Roman" w:cs="Times New Roman"/>
          <w:b/>
          <w:bCs/>
          <w:i/>
          <w:sz w:val="28"/>
          <w:szCs w:val="28"/>
          <w:lang w:val="uk-UA" w:eastAsia="ru-RU"/>
        </w:rPr>
        <w:t>West  Ukrainian National University</w:t>
      </w:r>
    </w:p>
    <w:p w14:paraId="73C7EA91" w14:textId="77777777" w:rsidR="004B2511" w:rsidRPr="004B2511" w:rsidRDefault="004B2511" w:rsidP="004B2511">
      <w:pPr>
        <w:spacing w:after="0" w:line="240" w:lineRule="auto"/>
        <w:jc w:val="both"/>
        <w:outlineLvl w:val="0"/>
        <w:rPr>
          <w:rFonts w:ascii="Times New Roman" w:eastAsia="Times New Roman" w:hAnsi="Times New Roman" w:cs="Times New Roman"/>
          <w:b/>
          <w:bCs/>
          <w:i/>
          <w:sz w:val="28"/>
          <w:szCs w:val="28"/>
          <w:lang w:val="uk-UA" w:eastAsia="ru-RU"/>
        </w:rPr>
      </w:pPr>
    </w:p>
    <w:p w14:paraId="577EB1DD" w14:textId="77777777" w:rsidR="004B2511" w:rsidRPr="004B2511" w:rsidRDefault="004B2511" w:rsidP="004B2511">
      <w:pPr>
        <w:spacing w:after="0" w:line="240" w:lineRule="auto"/>
        <w:rPr>
          <w:rFonts w:ascii="Times New Roman" w:hAnsi="Times New Roman" w:cs="Times New Roman"/>
          <w:b/>
          <w:i/>
          <w:sz w:val="28"/>
          <w:szCs w:val="28"/>
          <w:lang w:val="uk-UA"/>
        </w:rPr>
      </w:pPr>
      <w:r w:rsidRPr="004B2511">
        <w:rPr>
          <w:rFonts w:ascii="Times New Roman" w:hAnsi="Times New Roman" w:cs="Times New Roman"/>
          <w:b/>
          <w:sz w:val="24"/>
          <w:szCs w:val="24"/>
          <w:lang w:val="uk-UA"/>
        </w:rPr>
        <w:t xml:space="preserve"> </w:t>
      </w:r>
      <w:r w:rsidRPr="004B2511">
        <w:rPr>
          <w:rFonts w:ascii="Times New Roman" w:hAnsi="Times New Roman" w:cs="Times New Roman"/>
          <w:b/>
          <w:i/>
          <w:sz w:val="28"/>
          <w:szCs w:val="28"/>
          <w:lang w:val="en-US"/>
        </w:rPr>
        <w:t>O</w:t>
      </w:r>
      <w:r w:rsidRPr="004B2511">
        <w:rPr>
          <w:rFonts w:ascii="Times New Roman" w:hAnsi="Times New Roman" w:cs="Times New Roman"/>
          <w:b/>
          <w:i/>
          <w:sz w:val="28"/>
          <w:szCs w:val="28"/>
          <w:lang w:val="uk-UA"/>
        </w:rPr>
        <w:t xml:space="preserve">. </w:t>
      </w:r>
      <w:r w:rsidRPr="004B2511">
        <w:rPr>
          <w:rFonts w:ascii="Times New Roman" w:hAnsi="Times New Roman" w:cs="Times New Roman"/>
          <w:b/>
          <w:i/>
          <w:sz w:val="28"/>
          <w:szCs w:val="28"/>
          <w:lang w:val="en-US"/>
        </w:rPr>
        <w:t>Pohrishchuk</w:t>
      </w:r>
      <w:r w:rsidRPr="004B2511">
        <w:rPr>
          <w:rFonts w:ascii="Times New Roman" w:hAnsi="Times New Roman" w:cs="Times New Roman"/>
          <w:b/>
          <w:i/>
          <w:sz w:val="28"/>
          <w:szCs w:val="28"/>
          <w:lang w:val="uk-UA"/>
        </w:rPr>
        <w:t xml:space="preserve">,  </w:t>
      </w:r>
    </w:p>
    <w:p w14:paraId="327A486C" w14:textId="77777777" w:rsidR="004B2511" w:rsidRPr="004B2511" w:rsidRDefault="004B2511" w:rsidP="004B2511">
      <w:pPr>
        <w:spacing w:after="0" w:line="240" w:lineRule="auto"/>
        <w:rPr>
          <w:rFonts w:ascii="Times New Roman" w:hAnsi="Times New Roman" w:cs="Times New Roman"/>
          <w:b/>
          <w:i/>
          <w:sz w:val="28"/>
          <w:szCs w:val="28"/>
          <w:lang w:val="uk-UA"/>
        </w:rPr>
      </w:pPr>
      <w:r w:rsidRPr="004B2511">
        <w:rPr>
          <w:rFonts w:ascii="Times New Roman" w:hAnsi="Times New Roman" w:cs="Times New Roman"/>
          <w:b/>
          <w:i/>
          <w:sz w:val="28"/>
          <w:szCs w:val="28"/>
          <w:lang w:val="uk-UA"/>
        </w:rPr>
        <w:t>PhD in Economics, Associate Professor,</w:t>
      </w:r>
    </w:p>
    <w:p w14:paraId="1839289C" w14:textId="77777777" w:rsidR="004B2511" w:rsidRPr="004B2511" w:rsidRDefault="004B2511" w:rsidP="004B2511">
      <w:pPr>
        <w:spacing w:after="0" w:line="240" w:lineRule="auto"/>
        <w:rPr>
          <w:rFonts w:ascii="Times New Roman" w:hAnsi="Times New Roman" w:cs="Times New Roman"/>
          <w:b/>
          <w:i/>
          <w:sz w:val="28"/>
          <w:szCs w:val="28"/>
          <w:lang w:val="uk-UA"/>
        </w:rPr>
      </w:pPr>
      <w:r w:rsidRPr="004B2511">
        <w:rPr>
          <w:rFonts w:ascii="Times New Roman" w:hAnsi="Times New Roman" w:cs="Times New Roman"/>
          <w:b/>
          <w:i/>
          <w:sz w:val="28"/>
          <w:szCs w:val="28"/>
          <w:lang w:val="uk-UA"/>
        </w:rPr>
        <w:t xml:space="preserve"> Department of Economics, Accounting and Taxation, </w:t>
      </w:r>
    </w:p>
    <w:p w14:paraId="63D7A630" w14:textId="77777777" w:rsidR="004B2511" w:rsidRPr="004B2511" w:rsidRDefault="004B2511" w:rsidP="004B2511">
      <w:pPr>
        <w:spacing w:after="0" w:line="240" w:lineRule="auto"/>
        <w:rPr>
          <w:rFonts w:ascii="Times New Roman" w:hAnsi="Times New Roman" w:cs="Times New Roman"/>
          <w:b/>
          <w:i/>
          <w:sz w:val="28"/>
          <w:szCs w:val="28"/>
          <w:lang w:val="uk-UA"/>
        </w:rPr>
      </w:pPr>
      <w:r w:rsidRPr="004B2511">
        <w:rPr>
          <w:rFonts w:ascii="Times New Roman" w:hAnsi="Times New Roman" w:cs="Times New Roman"/>
          <w:b/>
          <w:i/>
          <w:sz w:val="28"/>
          <w:szCs w:val="28"/>
          <w:lang w:val="uk-UA"/>
        </w:rPr>
        <w:t>Vinnytsia Educational and Scientific Institute of Economics</w:t>
      </w:r>
    </w:p>
    <w:p w14:paraId="630F5E25" w14:textId="77777777" w:rsidR="004B2511" w:rsidRPr="004B2511" w:rsidRDefault="004B2511" w:rsidP="004B2511">
      <w:pPr>
        <w:spacing w:after="0" w:line="240" w:lineRule="auto"/>
        <w:rPr>
          <w:rFonts w:ascii="Times New Roman" w:hAnsi="Times New Roman" w:cs="Times New Roman"/>
          <w:b/>
          <w:i/>
          <w:sz w:val="28"/>
          <w:szCs w:val="28"/>
          <w:lang w:val="uk-UA"/>
        </w:rPr>
      </w:pPr>
      <w:r w:rsidRPr="004B2511">
        <w:rPr>
          <w:rFonts w:ascii="Times New Roman" w:hAnsi="Times New Roman" w:cs="Times New Roman"/>
          <w:b/>
          <w:i/>
          <w:sz w:val="28"/>
          <w:szCs w:val="28"/>
          <w:lang w:val="uk-UA"/>
        </w:rPr>
        <w:t xml:space="preserve"> of  West  Ukrainian National University</w:t>
      </w:r>
    </w:p>
    <w:p w14:paraId="5F9BA20F" w14:textId="77777777" w:rsidR="004B2511" w:rsidRPr="004B2511" w:rsidRDefault="004B2511" w:rsidP="004B2511">
      <w:pPr>
        <w:spacing w:after="0" w:line="240" w:lineRule="auto"/>
        <w:rPr>
          <w:rFonts w:ascii="Times New Roman" w:hAnsi="Times New Roman" w:cs="Times New Roman"/>
          <w:b/>
          <w:i/>
          <w:color w:val="212121"/>
          <w:sz w:val="28"/>
          <w:szCs w:val="28"/>
          <w:shd w:val="clear" w:color="auto" w:fill="FFFFFF"/>
          <w:lang w:val="uk-UA"/>
        </w:rPr>
      </w:pPr>
    </w:p>
    <w:p w14:paraId="70A4F383" w14:textId="77777777" w:rsidR="004B2511" w:rsidRPr="004B2511" w:rsidRDefault="004B2511" w:rsidP="004B2511">
      <w:pPr>
        <w:spacing w:after="0" w:line="240" w:lineRule="auto"/>
        <w:rPr>
          <w:rFonts w:ascii="Times New Roman" w:hAnsi="Times New Roman" w:cs="Times New Roman"/>
          <w:b/>
          <w:i/>
          <w:sz w:val="28"/>
          <w:szCs w:val="28"/>
          <w:lang w:val="uk-UA"/>
        </w:rPr>
      </w:pPr>
      <w:r w:rsidRPr="004B2511">
        <w:rPr>
          <w:rFonts w:ascii="Times New Roman" w:hAnsi="Times New Roman" w:cs="Times New Roman"/>
          <w:b/>
          <w:i/>
          <w:sz w:val="28"/>
          <w:szCs w:val="28"/>
          <w:lang w:val="uk-UA"/>
        </w:rPr>
        <w:t xml:space="preserve"> О. </w:t>
      </w:r>
      <w:r w:rsidRPr="004B2511">
        <w:rPr>
          <w:rFonts w:ascii="Times New Roman" w:hAnsi="Times New Roman" w:cs="Times New Roman"/>
          <w:b/>
          <w:i/>
          <w:sz w:val="28"/>
          <w:szCs w:val="28"/>
          <w:lang w:val="en-US"/>
        </w:rPr>
        <w:t>Hrynyk</w:t>
      </w:r>
      <w:r w:rsidRPr="004B2511">
        <w:rPr>
          <w:rFonts w:ascii="Times New Roman" w:hAnsi="Times New Roman" w:cs="Times New Roman"/>
          <w:b/>
          <w:i/>
          <w:sz w:val="28"/>
          <w:szCs w:val="28"/>
          <w:lang w:val="uk-UA"/>
        </w:rPr>
        <w:t xml:space="preserve">, </w:t>
      </w:r>
    </w:p>
    <w:p w14:paraId="031ECF2C" w14:textId="77777777" w:rsidR="004B2511" w:rsidRPr="004B2511" w:rsidRDefault="004B2511" w:rsidP="004B2511">
      <w:pPr>
        <w:spacing w:after="0" w:line="240" w:lineRule="auto"/>
        <w:rPr>
          <w:rFonts w:ascii="Times New Roman" w:hAnsi="Times New Roman" w:cs="Times New Roman"/>
          <w:b/>
          <w:i/>
          <w:sz w:val="28"/>
          <w:szCs w:val="28"/>
          <w:lang w:val="en-US"/>
        </w:rPr>
      </w:pPr>
      <w:r w:rsidRPr="004B2511">
        <w:rPr>
          <w:rFonts w:ascii="Times New Roman" w:hAnsi="Times New Roman" w:cs="Times New Roman"/>
          <w:b/>
          <w:i/>
          <w:sz w:val="28"/>
          <w:szCs w:val="28"/>
          <w:lang w:val="en-US"/>
        </w:rPr>
        <w:t>Teacher, Department of Economics, Accounting and Taxation Vinnytsia Educational and Scientific Institute of Economics of West Ukrainian National University</w:t>
      </w:r>
    </w:p>
    <w:p w14:paraId="4FFE71B9" w14:textId="77777777" w:rsidR="004B2511" w:rsidRPr="004B2511" w:rsidRDefault="004B2511" w:rsidP="004B2511">
      <w:pPr>
        <w:spacing w:after="0" w:line="360" w:lineRule="auto"/>
        <w:ind w:firstLine="709"/>
        <w:jc w:val="both"/>
        <w:rPr>
          <w:rFonts w:ascii="Times New Roman" w:hAnsi="Times New Roman" w:cs="Times New Roman"/>
          <w:sz w:val="28"/>
          <w:szCs w:val="28"/>
          <w:lang w:val="uk-UA"/>
        </w:rPr>
      </w:pPr>
    </w:p>
    <w:p w14:paraId="6F5D9C86" w14:textId="77777777" w:rsidR="004B2511" w:rsidRPr="006E64CE" w:rsidRDefault="004B2511" w:rsidP="004B2511">
      <w:pPr>
        <w:spacing w:after="0" w:line="240" w:lineRule="auto"/>
        <w:ind w:firstLine="709"/>
        <w:jc w:val="center"/>
        <w:rPr>
          <w:rFonts w:ascii="Times New Roman" w:hAnsi="Times New Roman" w:cs="Times New Roman"/>
          <w:b/>
          <w:sz w:val="24"/>
          <w:szCs w:val="24"/>
          <w:lang w:val="en-US"/>
        </w:rPr>
      </w:pPr>
      <w:r w:rsidRPr="006E64CE">
        <w:rPr>
          <w:rFonts w:ascii="Times New Roman" w:hAnsi="Times New Roman" w:cs="Times New Roman"/>
          <w:b/>
          <w:sz w:val="28"/>
          <w:szCs w:val="28"/>
          <w:lang w:val="en-US"/>
        </w:rPr>
        <w:t>SOCIAL COMPONENT OF ACCOUNTING AND ITS USE IN AUDIT</w:t>
      </w:r>
    </w:p>
    <w:p w14:paraId="754ABB1C" w14:textId="77777777" w:rsidR="00223421" w:rsidRPr="004B2511" w:rsidRDefault="00223421" w:rsidP="00EE1AD0">
      <w:pPr>
        <w:spacing w:after="0" w:line="240" w:lineRule="auto"/>
        <w:jc w:val="center"/>
        <w:outlineLvl w:val="0"/>
        <w:rPr>
          <w:rFonts w:ascii="Times New Roman" w:eastAsia="Times New Roman" w:hAnsi="Times New Roman" w:cs="Times New Roman"/>
          <w:bCs/>
          <w:sz w:val="28"/>
          <w:szCs w:val="28"/>
          <w:lang w:val="en-US" w:eastAsia="ru-RU"/>
        </w:rPr>
      </w:pPr>
    </w:p>
    <w:p w14:paraId="4EF919E1" w14:textId="77777777" w:rsidR="00BC36E3" w:rsidRPr="00F2680C" w:rsidRDefault="00223421" w:rsidP="00BC36E3">
      <w:pPr>
        <w:spacing w:after="0" w:line="240" w:lineRule="auto"/>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sz w:val="24"/>
          <w:szCs w:val="24"/>
          <w:lang w:val="uk-UA"/>
        </w:rPr>
        <w:lastRenderedPageBreak/>
        <w:t xml:space="preserve"> </w:t>
      </w:r>
      <w:r w:rsidR="00BC36E3" w:rsidRPr="00F2680C">
        <w:rPr>
          <w:rFonts w:ascii="Times New Roman" w:hAnsi="Times New Roman" w:cs="Times New Roman"/>
          <w:b/>
          <w:i/>
          <w:sz w:val="24"/>
          <w:szCs w:val="24"/>
          <w:lang w:val="uk-UA"/>
        </w:rPr>
        <w:t xml:space="preserve">Запропоновано власне визначення дефініції «соціальний облік», як </w:t>
      </w:r>
      <w:r w:rsidR="00BC36E3" w:rsidRPr="00F2680C">
        <w:rPr>
          <w:rFonts w:ascii="Times New Roman" w:hAnsi="Times New Roman" w:cs="Times New Roman"/>
          <w:b/>
          <w:i/>
          <w:color w:val="000000"/>
          <w:sz w:val="24"/>
          <w:szCs w:val="24"/>
          <w:lang w:val="uk-UA"/>
        </w:rPr>
        <w:t>один із секторів системи обліку на підприємстві, що надає  зацікавленим сторонам (стейкхолдерам) інформацію про соціальний аспект діяльності підприємства, враховуючи ідею  корпоративної соціальної відповідальності.</w:t>
      </w:r>
    </w:p>
    <w:p w14:paraId="4562BE8E" w14:textId="77777777" w:rsidR="00BC36E3" w:rsidRPr="00F2680C" w:rsidRDefault="00BC36E3" w:rsidP="00BC36E3">
      <w:pPr>
        <w:pStyle w:val="a5"/>
        <w:spacing w:before="0" w:beforeAutospacing="0" w:after="0" w:afterAutospacing="0"/>
        <w:ind w:firstLine="709"/>
        <w:jc w:val="both"/>
        <w:rPr>
          <w:b/>
          <w:i/>
          <w:lang w:val="uk-UA"/>
        </w:rPr>
      </w:pPr>
      <w:r w:rsidRPr="00F2680C">
        <w:rPr>
          <w:b/>
          <w:i/>
          <w:lang w:val="uk-UA"/>
        </w:rPr>
        <w:t xml:space="preserve"> Досліджено ідею корпоративної соціальної відповідальності  та приєднання бізнесу до міжнародної ініціативи – Глобального договору </w:t>
      </w:r>
      <w:r w:rsidRPr="00F2680C">
        <w:rPr>
          <w:b/>
          <w:i/>
          <w:lang w:val="uk-UA"/>
        </w:rPr>
        <w:sym w:font="Symbol" w:char="F02D"/>
      </w:r>
      <w:r w:rsidRPr="00F2680C">
        <w:rPr>
          <w:b/>
          <w:i/>
          <w:lang w:val="uk-UA"/>
        </w:rPr>
        <w:t xml:space="preserve"> в рамках якого створюються умови для співпраці бізнесу з установами ООН, профспілками, неурядовими організаціями для втілення в життя загальних принципів соціальної рівності та збереження довкілля. </w:t>
      </w:r>
    </w:p>
    <w:p w14:paraId="7835240D" w14:textId="77777777" w:rsidR="00BC36E3" w:rsidRPr="00F2680C" w:rsidRDefault="00BC36E3" w:rsidP="00BC36E3">
      <w:pPr>
        <w:spacing w:after="0" w:line="240" w:lineRule="auto"/>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sz w:val="24"/>
          <w:szCs w:val="24"/>
          <w:lang w:val="uk-UA"/>
        </w:rPr>
        <w:t>Проаналізовано 10 принципів соціальної відповідальності, які, в свою чергу, розроблені на основі загальноприйнятих людських цінностей – дотримання прав людини, досягнень у сфері трудових відносин, збереженні навколишнього середовища та протидії корупції</w:t>
      </w:r>
    </w:p>
    <w:p w14:paraId="29B4F817" w14:textId="77777777" w:rsidR="00BC36E3" w:rsidRPr="00F2680C" w:rsidRDefault="00BC36E3" w:rsidP="00BC36E3">
      <w:pPr>
        <w:spacing w:after="0" w:line="240" w:lineRule="auto"/>
        <w:ind w:firstLine="709"/>
        <w:jc w:val="both"/>
        <w:rPr>
          <w:rFonts w:ascii="Times New Roman" w:hAnsi="Times New Roman" w:cs="Times New Roman"/>
          <w:b/>
          <w:i/>
          <w:sz w:val="24"/>
          <w:szCs w:val="24"/>
          <w:lang w:val="uk-UA"/>
        </w:rPr>
      </w:pPr>
      <w:r w:rsidRPr="00F2680C">
        <w:rPr>
          <w:rFonts w:ascii="Times New Roman" w:hAnsi="Times New Roman" w:cs="Times New Roman"/>
          <w:b/>
          <w:i/>
          <w:sz w:val="24"/>
          <w:szCs w:val="24"/>
        </w:rPr>
        <w:t xml:space="preserve">У статті визначено сутність, мотиваційну роль, структуру соціального пакета. </w:t>
      </w:r>
      <w:r w:rsidRPr="00F2680C">
        <w:rPr>
          <w:rFonts w:ascii="Times New Roman" w:hAnsi="Times New Roman" w:cs="Times New Roman"/>
          <w:b/>
          <w:i/>
          <w:sz w:val="24"/>
          <w:szCs w:val="24"/>
          <w:lang w:val="uk-UA"/>
        </w:rPr>
        <w:t>Розглянуто та  визначено 7 різних підходів до формування соціального пакета працівника підприємства.</w:t>
      </w:r>
    </w:p>
    <w:p w14:paraId="1E9E5D74" w14:textId="77777777" w:rsidR="00BC36E3" w:rsidRPr="00F2680C" w:rsidRDefault="00BC36E3" w:rsidP="00BC36E3">
      <w:pPr>
        <w:spacing w:after="0" w:line="240" w:lineRule="auto"/>
        <w:ind w:firstLine="709"/>
        <w:jc w:val="both"/>
        <w:rPr>
          <w:rFonts w:ascii="Times New Roman" w:hAnsi="Times New Roman" w:cs="Times New Roman"/>
          <w:i/>
          <w:color w:val="000000"/>
          <w:sz w:val="24"/>
          <w:szCs w:val="24"/>
          <w:lang w:val="uk-UA"/>
        </w:rPr>
      </w:pPr>
      <w:r w:rsidRPr="00F2680C">
        <w:rPr>
          <w:rFonts w:ascii="Times New Roman" w:hAnsi="Times New Roman" w:cs="Times New Roman"/>
          <w:i/>
          <w:color w:val="000000"/>
          <w:sz w:val="24"/>
          <w:szCs w:val="24"/>
          <w:lang w:val="uk-UA"/>
        </w:rPr>
        <w:t>Ключові слова: корпоративна соціальна відповідальність, Глобальний договір ООН, соціальний облік, соціальний аудит, соціальна складова.</w:t>
      </w:r>
    </w:p>
    <w:p w14:paraId="3C73EF7A" w14:textId="77777777" w:rsidR="00A922D4" w:rsidRDefault="00A922D4" w:rsidP="00BC36E3">
      <w:pPr>
        <w:spacing w:after="0" w:line="240" w:lineRule="auto"/>
        <w:ind w:firstLine="709"/>
        <w:jc w:val="both"/>
        <w:rPr>
          <w:rFonts w:ascii="Times New Roman" w:hAnsi="Times New Roman" w:cs="Times New Roman"/>
          <w:color w:val="000000"/>
          <w:sz w:val="24"/>
          <w:szCs w:val="24"/>
        </w:rPr>
      </w:pPr>
    </w:p>
    <w:p w14:paraId="46B6E7F9" w14:textId="77777777" w:rsidR="00A922D4" w:rsidRPr="00F2680C" w:rsidRDefault="00A922D4" w:rsidP="00A922D4">
      <w:pPr>
        <w:spacing w:after="0"/>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color w:val="000000"/>
          <w:sz w:val="24"/>
          <w:szCs w:val="24"/>
          <w:lang w:val="uk-UA"/>
        </w:rPr>
        <w:t>It is proposed to define the definition of "social accounting" as "one of the sectors of the accounting system in the enterprise, which provides stakeholders (stakeholders) with information about the social aspect of the enterprise, taking into account the idea of ​​corporate social responsibility."</w:t>
      </w:r>
    </w:p>
    <w:p w14:paraId="71EE0E53" w14:textId="77777777" w:rsidR="00A922D4" w:rsidRPr="00F2680C" w:rsidRDefault="00A922D4" w:rsidP="00A922D4">
      <w:pPr>
        <w:spacing w:after="0"/>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color w:val="000000"/>
          <w:sz w:val="24"/>
          <w:szCs w:val="24"/>
          <w:lang w:val="uk-UA"/>
        </w:rPr>
        <w:t xml:space="preserve">  It is noted that the social function of entrepreneurship (usually used in circulation such categories as "corporate social responsibility", "corporate social responsibility") is assessed through social audit.  Unlike other types of audit, the practical direction of social audit is mainly expressed in the diagnosis of the state of social relations at the micro level, management of social capital and compliance with internal rules of law.</w:t>
      </w:r>
    </w:p>
    <w:p w14:paraId="54A8824F" w14:textId="77777777" w:rsidR="00A922D4" w:rsidRPr="00F2680C" w:rsidRDefault="00A922D4" w:rsidP="00A922D4">
      <w:pPr>
        <w:spacing w:after="0"/>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color w:val="000000"/>
          <w:sz w:val="24"/>
          <w:szCs w:val="24"/>
          <w:lang w:val="uk-UA"/>
        </w:rPr>
        <w:t xml:space="preserve">  The idea of ​​corporate social responsibility and joining business to an international initiative </w:t>
      </w:r>
      <w:r w:rsidRPr="00F2680C">
        <w:rPr>
          <w:rFonts w:ascii="Times New Roman" w:hAnsi="Times New Roman" w:cs="Times New Roman"/>
          <w:b/>
          <w:i/>
          <w:color w:val="000000"/>
          <w:sz w:val="24"/>
          <w:szCs w:val="24"/>
          <w:lang w:val="uk-UA"/>
        </w:rPr>
        <w:sym w:font="Symbol" w:char="F02D"/>
      </w:r>
      <w:r w:rsidRPr="00F2680C">
        <w:rPr>
          <w:rFonts w:ascii="Times New Roman" w:hAnsi="Times New Roman" w:cs="Times New Roman"/>
          <w:b/>
          <w:i/>
          <w:color w:val="000000"/>
          <w:sz w:val="24"/>
          <w:szCs w:val="24"/>
          <w:lang w:val="uk-UA"/>
        </w:rPr>
        <w:t xml:space="preserve"> the Global Compact, which creates conditions for business cooperation with UN agencies, trade unions, NGOs to implement the general principles of social equality and environmental protection.</w:t>
      </w:r>
    </w:p>
    <w:p w14:paraId="5F9BE9CA" w14:textId="77777777" w:rsidR="00A922D4" w:rsidRPr="00F2680C" w:rsidRDefault="00A922D4" w:rsidP="00A922D4">
      <w:pPr>
        <w:spacing w:after="0"/>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color w:val="000000"/>
          <w:sz w:val="24"/>
          <w:szCs w:val="24"/>
          <w:lang w:val="uk-UA"/>
        </w:rPr>
        <w:t>10 principles of social responsibility are analyzed, which, in turn, are developed on the basis of generally accepted human values ​​</w:t>
      </w:r>
      <w:r w:rsidRPr="00F2680C">
        <w:rPr>
          <w:rFonts w:ascii="Times New Roman" w:hAnsi="Times New Roman" w:cs="Times New Roman"/>
          <w:b/>
          <w:i/>
          <w:color w:val="000000"/>
          <w:sz w:val="24"/>
          <w:szCs w:val="24"/>
          <w:lang w:val="uk-UA"/>
        </w:rPr>
        <w:sym w:font="Symbol" w:char="F02D"/>
      </w:r>
      <w:r w:rsidRPr="00F2680C">
        <w:rPr>
          <w:rFonts w:ascii="Times New Roman" w:hAnsi="Times New Roman" w:cs="Times New Roman"/>
          <w:b/>
          <w:i/>
          <w:color w:val="000000"/>
          <w:sz w:val="24"/>
          <w:szCs w:val="24"/>
          <w:lang w:val="uk-UA"/>
        </w:rPr>
        <w:t xml:space="preserve"> respect for human rights, achievements in the field of labor relations, environmental protection and anti-corruption.</w:t>
      </w:r>
    </w:p>
    <w:p w14:paraId="7B64C318" w14:textId="77777777" w:rsidR="00A922D4" w:rsidRPr="00F2680C" w:rsidRDefault="00A922D4" w:rsidP="00A922D4">
      <w:pPr>
        <w:spacing w:after="0"/>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color w:val="000000"/>
          <w:sz w:val="24"/>
          <w:szCs w:val="24"/>
          <w:lang w:val="uk-UA"/>
        </w:rPr>
        <w:t>The necessity of active integration of the accounting subsystem is considered.  The priority principles of integration should be the unification of methods for determining income, expenses and the final financial result.</w:t>
      </w:r>
    </w:p>
    <w:p w14:paraId="639D7251" w14:textId="77777777" w:rsidR="00A922D4" w:rsidRPr="00F2680C" w:rsidRDefault="00A922D4" w:rsidP="00A922D4">
      <w:pPr>
        <w:spacing w:after="0"/>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color w:val="000000"/>
          <w:sz w:val="24"/>
          <w:szCs w:val="24"/>
          <w:lang w:val="uk-UA"/>
        </w:rPr>
        <w:t>To characterize the set of social benefits, benefits, rewards, guarantees and services provided by the employer to its own employees, in practice and in the scientific and professional literature, the term "social package" has recently become widespread.</w:t>
      </w:r>
    </w:p>
    <w:p w14:paraId="2A377E58" w14:textId="77777777" w:rsidR="00A922D4" w:rsidRPr="00F2680C" w:rsidRDefault="00A922D4" w:rsidP="00A922D4">
      <w:pPr>
        <w:spacing w:after="0"/>
        <w:ind w:firstLine="709"/>
        <w:jc w:val="both"/>
        <w:rPr>
          <w:rFonts w:ascii="Times New Roman" w:hAnsi="Times New Roman" w:cs="Times New Roman"/>
          <w:b/>
          <w:i/>
          <w:color w:val="000000"/>
          <w:sz w:val="24"/>
          <w:szCs w:val="24"/>
          <w:lang w:val="uk-UA"/>
        </w:rPr>
      </w:pPr>
      <w:r w:rsidRPr="00F2680C">
        <w:rPr>
          <w:rFonts w:ascii="Times New Roman" w:hAnsi="Times New Roman" w:cs="Times New Roman"/>
          <w:b/>
          <w:i/>
          <w:color w:val="000000"/>
          <w:sz w:val="24"/>
          <w:szCs w:val="24"/>
          <w:lang w:val="uk-UA"/>
        </w:rPr>
        <w:t>The article defines the essence, motivational role, structure of the social package.  7 different approaches to the formation of the social package of the employee of the enterprise are considered and defined.  Some domestic employers are beginning to realize the importance of social benefits and benefits for the formation of long-term partnerships with employees.  However, when developing social packages, the needs and interests of employees are not taken into account.</w:t>
      </w:r>
    </w:p>
    <w:p w14:paraId="2DF6C58B" w14:textId="77777777" w:rsidR="00A922D4" w:rsidRPr="004B2511" w:rsidRDefault="00A922D4" w:rsidP="00A922D4">
      <w:pPr>
        <w:spacing w:after="0"/>
        <w:ind w:firstLine="709"/>
        <w:jc w:val="both"/>
        <w:rPr>
          <w:rFonts w:ascii="Times New Roman" w:hAnsi="Times New Roman" w:cs="Times New Roman"/>
          <w:i/>
          <w:color w:val="000000"/>
          <w:sz w:val="24"/>
          <w:szCs w:val="24"/>
          <w:lang w:val="uk-UA"/>
        </w:rPr>
      </w:pPr>
      <w:r w:rsidRPr="00F2680C">
        <w:rPr>
          <w:rFonts w:ascii="Times New Roman" w:hAnsi="Times New Roman" w:cs="Times New Roman"/>
          <w:i/>
          <w:color w:val="000000"/>
          <w:sz w:val="24"/>
          <w:szCs w:val="24"/>
          <w:lang w:val="uk-UA"/>
        </w:rPr>
        <w:t>Key</w:t>
      </w:r>
      <w:r w:rsidR="00F2680C" w:rsidRPr="00F2680C">
        <w:rPr>
          <w:rFonts w:ascii="Times New Roman" w:hAnsi="Times New Roman" w:cs="Times New Roman"/>
          <w:i/>
          <w:color w:val="000000"/>
          <w:sz w:val="24"/>
          <w:szCs w:val="24"/>
          <w:lang w:val="uk-UA"/>
        </w:rPr>
        <w:t xml:space="preserve"> </w:t>
      </w:r>
      <w:r w:rsidRPr="00F2680C">
        <w:rPr>
          <w:rFonts w:ascii="Times New Roman" w:hAnsi="Times New Roman" w:cs="Times New Roman"/>
          <w:i/>
          <w:color w:val="000000"/>
          <w:sz w:val="24"/>
          <w:szCs w:val="24"/>
          <w:lang w:val="uk-UA"/>
        </w:rPr>
        <w:t>words: corporate social responsibility, UN Global Compact, social accounting, social audit, social component</w:t>
      </w:r>
      <w:r w:rsidRPr="004B2511">
        <w:rPr>
          <w:rFonts w:ascii="Times New Roman" w:hAnsi="Times New Roman" w:cs="Times New Roman"/>
          <w:i/>
          <w:color w:val="000000"/>
          <w:sz w:val="24"/>
          <w:szCs w:val="24"/>
          <w:lang w:val="uk-UA"/>
        </w:rPr>
        <w:t>.</w:t>
      </w:r>
    </w:p>
    <w:p w14:paraId="6F053B96" w14:textId="77777777" w:rsidR="00DD5B15" w:rsidRPr="006B209E" w:rsidRDefault="009B2DC6" w:rsidP="003D611F">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9B2DC6">
        <w:rPr>
          <w:rFonts w:ascii="Times New Roman" w:hAnsi="Times New Roman" w:cs="Times New Roman"/>
          <w:b/>
          <w:sz w:val="28"/>
          <w:szCs w:val="28"/>
        </w:rPr>
        <w:t>Постановка</w:t>
      </w:r>
      <w:r w:rsidRPr="00E54943">
        <w:rPr>
          <w:rFonts w:ascii="Times New Roman" w:hAnsi="Times New Roman" w:cs="Times New Roman"/>
          <w:b/>
          <w:sz w:val="28"/>
          <w:szCs w:val="28"/>
          <w:lang w:val="en-US"/>
        </w:rPr>
        <w:t xml:space="preserve"> </w:t>
      </w:r>
      <w:r w:rsidRPr="009B2DC6">
        <w:rPr>
          <w:rFonts w:ascii="Times New Roman" w:hAnsi="Times New Roman" w:cs="Times New Roman"/>
          <w:b/>
          <w:sz w:val="28"/>
          <w:szCs w:val="28"/>
        </w:rPr>
        <w:t>проблеми</w:t>
      </w:r>
      <w:r w:rsidRPr="009B2DC6">
        <w:rPr>
          <w:rFonts w:ascii="Times New Roman" w:hAnsi="Times New Roman" w:cs="Times New Roman"/>
          <w:b/>
          <w:sz w:val="28"/>
          <w:szCs w:val="28"/>
          <w:lang w:val="uk-UA"/>
        </w:rPr>
        <w:t>.</w:t>
      </w:r>
      <w:r w:rsidR="002301B4" w:rsidRPr="00E54943">
        <w:rPr>
          <w:rFonts w:ascii="Times New Roman" w:hAnsi="Times New Roman" w:cs="Times New Roman"/>
          <w:b/>
          <w:i/>
          <w:sz w:val="28"/>
          <w:szCs w:val="28"/>
          <w:lang w:val="en-US"/>
        </w:rPr>
        <w:t xml:space="preserve"> </w:t>
      </w:r>
      <w:r w:rsidR="00DD5B15" w:rsidRPr="00DD5B15">
        <w:rPr>
          <w:rFonts w:ascii="Times New Roman" w:eastAsia="Times New Roman" w:hAnsi="Times New Roman" w:cs="Times New Roman"/>
          <w:color w:val="231F1F"/>
          <w:sz w:val="28"/>
          <w:szCs w:val="28"/>
          <w:lang w:val="uk-UA"/>
        </w:rPr>
        <w:t xml:space="preserve">Соціальна відповідальність в умовах </w:t>
      </w:r>
      <w:r w:rsidR="00DD5B15" w:rsidRPr="00DD5B15">
        <w:rPr>
          <w:rFonts w:ascii="Times New Roman" w:eastAsia="Times New Roman" w:hAnsi="Times New Roman" w:cs="Times New Roman"/>
          <w:color w:val="231F1F"/>
          <w:sz w:val="28"/>
          <w:szCs w:val="28"/>
          <w:lang w:val="uk-UA"/>
        </w:rPr>
        <w:lastRenderedPageBreak/>
        <w:t>формування концепції збалансованої господарської діяльності – це поширення практики соціальної відповідальності в системі менеджменту на сучасному етапі трансформації економіки. В процесі формування</w:t>
      </w:r>
      <w:r w:rsidR="00DD5B15" w:rsidRPr="005E1A95">
        <w:rPr>
          <w:rFonts w:ascii="Times New Roman" w:eastAsia="Times New Roman" w:hAnsi="Times New Roman" w:cs="Times New Roman"/>
          <w:color w:val="231F1F"/>
          <w:sz w:val="28"/>
          <w:szCs w:val="28"/>
          <w:lang w:val="uk-UA"/>
        </w:rPr>
        <w:t xml:space="preserve"> теоретичних та практичних під</w:t>
      </w:r>
      <w:r w:rsidR="00DD5B15" w:rsidRPr="00DD5B15">
        <w:rPr>
          <w:rFonts w:ascii="Times New Roman" w:eastAsia="Times New Roman" w:hAnsi="Times New Roman" w:cs="Times New Roman"/>
          <w:color w:val="231F1F"/>
          <w:sz w:val="28"/>
          <w:szCs w:val="28"/>
          <w:lang w:val="uk-UA"/>
        </w:rPr>
        <w:t xml:space="preserve">ходів становлення сталого національного розвитку інтеграція універсальних принципів, що стосуються прав людини та її трудових позицій, а також </w:t>
      </w:r>
      <w:r w:rsidR="00DD5B15" w:rsidRPr="00DD5B15">
        <w:rPr>
          <w:rFonts w:ascii="Times New Roman" w:eastAsia="Times New Roman" w:hAnsi="Times New Roman" w:cs="Times New Roman"/>
          <w:sz w:val="28"/>
          <w:szCs w:val="28"/>
          <w:lang w:val="uk-UA"/>
        </w:rPr>
        <w:t>стандартів охорони довкілля є актуальною та своєчасною.</w:t>
      </w:r>
    </w:p>
    <w:p w14:paraId="36CBDE62" w14:textId="77777777" w:rsidR="00A465C1" w:rsidRPr="00DD5B15" w:rsidRDefault="00CB3134" w:rsidP="003D611F">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2301B4">
        <w:rPr>
          <w:rFonts w:ascii="Times New Roman" w:hAnsi="Times New Roman" w:cs="Times New Roman"/>
          <w:b/>
          <w:sz w:val="28"/>
          <w:szCs w:val="28"/>
        </w:rPr>
        <w:t>Аналіз останніх досліджень і публікацій.</w:t>
      </w:r>
      <w:r w:rsidRPr="009B2DC6">
        <w:rPr>
          <w:rFonts w:ascii="Times New Roman" w:hAnsi="Times New Roman" w:cs="Times New Roman"/>
          <w:b/>
          <w:i/>
          <w:sz w:val="28"/>
          <w:szCs w:val="28"/>
        </w:rPr>
        <w:t xml:space="preserve"> </w:t>
      </w:r>
      <w:r w:rsidR="00A465C1" w:rsidRPr="006B209E">
        <w:rPr>
          <w:rFonts w:ascii="Times New Roman" w:hAnsi="Times New Roman" w:cs="Times New Roman"/>
          <w:sz w:val="28"/>
          <w:szCs w:val="28"/>
          <w:shd w:val="clear" w:color="auto" w:fill="FFFFFF"/>
        </w:rPr>
        <w:t>Фундамент наукового менеджменту закладений працями П. Дракера, Г. Саймо</w:t>
      </w:r>
      <w:r w:rsidR="00155370">
        <w:rPr>
          <w:rFonts w:ascii="Times New Roman" w:hAnsi="Times New Roman" w:cs="Times New Roman"/>
          <w:sz w:val="28"/>
          <w:szCs w:val="28"/>
          <w:shd w:val="clear" w:color="auto" w:fill="FFFFFF"/>
        </w:rPr>
        <w:t>на, А. Етці</w:t>
      </w:r>
      <w:r w:rsidR="00A465C1" w:rsidRPr="006B209E">
        <w:rPr>
          <w:rFonts w:ascii="Times New Roman" w:hAnsi="Times New Roman" w:cs="Times New Roman"/>
          <w:sz w:val="28"/>
          <w:szCs w:val="28"/>
          <w:shd w:val="clear" w:color="auto" w:fill="FFFFFF"/>
        </w:rPr>
        <w:t>оні, Л. Берталанфі, Р. Майлза</w:t>
      </w:r>
      <w:r w:rsidR="00D60F75">
        <w:rPr>
          <w:rFonts w:ascii="Times New Roman" w:hAnsi="Times New Roman" w:cs="Times New Roman"/>
          <w:sz w:val="28"/>
          <w:szCs w:val="28"/>
          <w:shd w:val="clear" w:color="auto" w:fill="FFFFFF"/>
          <w:lang w:val="uk-UA"/>
        </w:rPr>
        <w:t>, Дж. Армстронга, К. Гріна</w:t>
      </w:r>
      <w:r w:rsidR="00E67D1D">
        <w:rPr>
          <w:rFonts w:ascii="Times New Roman" w:hAnsi="Times New Roman" w:cs="Times New Roman"/>
          <w:sz w:val="28"/>
          <w:szCs w:val="28"/>
          <w:shd w:val="clear" w:color="auto" w:fill="FFFFFF"/>
          <w:lang w:val="uk-UA"/>
        </w:rPr>
        <w:t xml:space="preserve"> </w:t>
      </w:r>
      <w:r w:rsidR="00E67D1D" w:rsidRPr="00AD49F4">
        <w:rPr>
          <w:rFonts w:ascii="Times New Roman" w:hAnsi="Times New Roman" w:cs="Times New Roman"/>
          <w:sz w:val="28"/>
          <w:szCs w:val="28"/>
          <w:shd w:val="clear" w:color="auto" w:fill="FFFFFF"/>
          <w:lang w:val="uk-UA"/>
        </w:rPr>
        <w:t>[</w:t>
      </w:r>
      <w:r w:rsidR="00AD49F4" w:rsidRPr="00AD49F4">
        <w:rPr>
          <w:rFonts w:ascii="Times New Roman" w:hAnsi="Times New Roman" w:cs="Times New Roman"/>
          <w:sz w:val="28"/>
          <w:szCs w:val="28"/>
          <w:shd w:val="clear" w:color="auto" w:fill="FFFFFF"/>
          <w:lang w:val="uk-UA"/>
        </w:rPr>
        <w:t>1;2</w:t>
      </w:r>
      <w:r w:rsidR="00E67D1D" w:rsidRPr="00AD49F4">
        <w:rPr>
          <w:rFonts w:ascii="Times New Roman" w:hAnsi="Times New Roman" w:cs="Times New Roman"/>
          <w:sz w:val="28"/>
          <w:szCs w:val="28"/>
          <w:shd w:val="clear" w:color="auto" w:fill="FFFFFF"/>
          <w:lang w:val="uk-UA"/>
        </w:rPr>
        <w:t>]</w:t>
      </w:r>
      <w:r w:rsidR="00A465C1" w:rsidRPr="00E54943">
        <w:rPr>
          <w:rFonts w:ascii="Times New Roman" w:hAnsi="Times New Roman" w:cs="Times New Roman"/>
          <w:sz w:val="28"/>
          <w:szCs w:val="28"/>
          <w:shd w:val="clear" w:color="auto" w:fill="FFFFFF"/>
          <w:lang w:val="uk-UA"/>
        </w:rPr>
        <w:t>. Їхньої роботи послужили вихідною точкою для</w:t>
      </w:r>
      <w:r w:rsidR="00D60F75" w:rsidRPr="00E54943">
        <w:rPr>
          <w:rFonts w:ascii="Times New Roman" w:hAnsi="Times New Roman" w:cs="Times New Roman"/>
          <w:sz w:val="28"/>
          <w:szCs w:val="28"/>
          <w:shd w:val="clear" w:color="auto" w:fill="FFFFFF"/>
          <w:lang w:val="uk-UA"/>
        </w:rPr>
        <w:t xml:space="preserve"> практичних розробок в області </w:t>
      </w:r>
      <w:r w:rsidR="00D60F75">
        <w:rPr>
          <w:rFonts w:ascii="Times New Roman" w:hAnsi="Times New Roman" w:cs="Times New Roman"/>
          <w:sz w:val="28"/>
          <w:szCs w:val="28"/>
          <w:shd w:val="clear" w:color="auto" w:fill="FFFFFF"/>
          <w:lang w:val="uk-UA"/>
        </w:rPr>
        <w:t>«</w:t>
      </w:r>
      <w:r w:rsidR="00D60F75" w:rsidRPr="00E54943">
        <w:rPr>
          <w:rFonts w:ascii="Times New Roman" w:hAnsi="Times New Roman" w:cs="Times New Roman"/>
          <w:sz w:val="28"/>
          <w:szCs w:val="28"/>
          <w:shd w:val="clear" w:color="auto" w:fill="FFFFFF"/>
          <w:lang w:val="uk-UA"/>
        </w:rPr>
        <w:t>гуманізації праці</w:t>
      </w:r>
      <w:r w:rsidR="00D60F75">
        <w:rPr>
          <w:rFonts w:ascii="Times New Roman" w:hAnsi="Times New Roman" w:cs="Times New Roman"/>
          <w:sz w:val="28"/>
          <w:szCs w:val="28"/>
          <w:shd w:val="clear" w:color="auto" w:fill="FFFFFF"/>
          <w:lang w:val="uk-UA"/>
        </w:rPr>
        <w:t>»</w:t>
      </w:r>
      <w:r w:rsidR="00A465C1" w:rsidRPr="00E54943">
        <w:rPr>
          <w:rFonts w:ascii="Times New Roman" w:hAnsi="Times New Roman" w:cs="Times New Roman"/>
          <w:sz w:val="28"/>
          <w:szCs w:val="28"/>
          <w:shd w:val="clear" w:color="auto" w:fill="FFFFFF"/>
          <w:lang w:val="uk-UA"/>
        </w:rPr>
        <w:t xml:space="preserve"> і нових форм організації соціального управління, а також стали основою спеціальної управлінської функції, названої управління персоналом, чи (що більш вірно) управління людськими ресурсами.</w:t>
      </w:r>
    </w:p>
    <w:p w14:paraId="461F16DD" w14:textId="77777777" w:rsidR="00DD5B15" w:rsidRDefault="00AC5D42" w:rsidP="003D611F">
      <w:pPr>
        <w:widowControl w:val="0"/>
        <w:autoSpaceDE w:val="0"/>
        <w:autoSpaceDN w:val="0"/>
        <w:spacing w:after="0" w:line="360" w:lineRule="auto"/>
        <w:ind w:firstLine="709"/>
        <w:jc w:val="both"/>
        <w:rPr>
          <w:rFonts w:ascii="Times New Roman" w:eastAsia="Times New Roman" w:hAnsi="Times New Roman" w:cs="Times New Roman"/>
          <w:color w:val="231F1F"/>
          <w:sz w:val="28"/>
          <w:szCs w:val="28"/>
          <w:lang w:val="uk-UA"/>
        </w:rPr>
      </w:pPr>
      <w:r w:rsidRPr="00AC5D42">
        <w:rPr>
          <w:rFonts w:ascii="Times New Roman" w:hAnsi="Times New Roman" w:cs="Times New Roman"/>
          <w:b/>
          <w:sz w:val="28"/>
          <w:szCs w:val="28"/>
        </w:rPr>
        <w:t>Виділення невирішених раніше частин загальної проблеми</w:t>
      </w:r>
      <w:r w:rsidRPr="00AC5D42">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lang w:val="uk-UA"/>
        </w:rPr>
        <w:t xml:space="preserve"> </w:t>
      </w:r>
      <w:r w:rsidR="00DD5B15" w:rsidRPr="00DD5B15">
        <w:rPr>
          <w:rFonts w:ascii="Times New Roman" w:eastAsia="Times New Roman" w:hAnsi="Times New Roman" w:cs="Times New Roman"/>
          <w:sz w:val="28"/>
          <w:szCs w:val="28"/>
          <w:lang w:val="uk-UA"/>
        </w:rPr>
        <w:t xml:space="preserve">Проблема реалізації соціальної відповідальності на різних рівнях з </w:t>
      </w:r>
      <w:r w:rsidR="00DD5B15" w:rsidRPr="00DD5B15">
        <w:rPr>
          <w:rFonts w:ascii="Times New Roman" w:eastAsia="Times New Roman" w:hAnsi="Times New Roman" w:cs="Times New Roman"/>
          <w:color w:val="231F1F"/>
          <w:sz w:val="28"/>
          <w:szCs w:val="28"/>
          <w:lang w:val="uk-UA"/>
        </w:rPr>
        <w:t>використанням організаційно – економічного та організаційного інструментарію залишається в Україні недостатньо розро</w:t>
      </w:r>
      <w:r w:rsidR="00DD5B15" w:rsidRPr="005E1A95">
        <w:rPr>
          <w:rFonts w:ascii="Times New Roman" w:eastAsia="Times New Roman" w:hAnsi="Times New Roman" w:cs="Times New Roman"/>
          <w:color w:val="231F1F"/>
          <w:sz w:val="28"/>
          <w:szCs w:val="28"/>
          <w:lang w:val="uk-UA"/>
        </w:rPr>
        <w:t>бленою: по</w:t>
      </w:r>
      <w:r w:rsidR="00DD5B15" w:rsidRPr="00DD5B15">
        <w:rPr>
          <w:rFonts w:ascii="Times New Roman" w:eastAsia="Times New Roman" w:hAnsi="Times New Roman" w:cs="Times New Roman"/>
          <w:color w:val="231F1F"/>
          <w:sz w:val="28"/>
          <w:szCs w:val="28"/>
          <w:lang w:val="uk-UA"/>
        </w:rPr>
        <w:t>требує подальших досліджень методологія ведення соціального обліку та</w:t>
      </w:r>
      <w:r w:rsidR="00DD5B15" w:rsidRPr="005E1A95">
        <w:rPr>
          <w:rFonts w:ascii="Times New Roman" w:eastAsia="Times New Roman" w:hAnsi="Times New Roman" w:cs="Times New Roman"/>
          <w:color w:val="231F1F"/>
          <w:sz w:val="28"/>
          <w:szCs w:val="28"/>
          <w:lang w:val="uk-UA"/>
        </w:rPr>
        <w:t xml:space="preserve"> практичне її застосування (зо</w:t>
      </w:r>
      <w:r w:rsidR="00DD5B15" w:rsidRPr="00DD5B15">
        <w:rPr>
          <w:rFonts w:ascii="Times New Roman" w:eastAsia="Times New Roman" w:hAnsi="Times New Roman" w:cs="Times New Roman"/>
          <w:color w:val="231F1F"/>
          <w:sz w:val="28"/>
          <w:szCs w:val="28"/>
          <w:lang w:val="uk-UA"/>
        </w:rPr>
        <w:t>крема, створення загальнодержавних форм звітності, які опосередковано або прямо будуть відображати реалізацію соціальних програм підприємства).</w:t>
      </w:r>
    </w:p>
    <w:p w14:paraId="31BCFE25" w14:textId="77777777" w:rsidR="00733AD7" w:rsidRPr="00D60F75" w:rsidRDefault="00733AD7" w:rsidP="00D60F75">
      <w:pPr>
        <w:widowControl w:val="0"/>
        <w:autoSpaceDE w:val="0"/>
        <w:autoSpaceDN w:val="0"/>
        <w:spacing w:after="0" w:line="360" w:lineRule="auto"/>
        <w:ind w:firstLine="709"/>
        <w:jc w:val="both"/>
        <w:rPr>
          <w:rFonts w:ascii="Times New Roman" w:eastAsia="Times New Roman" w:hAnsi="Times New Roman" w:cs="Times New Roman"/>
          <w:b/>
          <w:sz w:val="28"/>
          <w:szCs w:val="28"/>
          <w:lang w:val="uk-UA"/>
        </w:rPr>
      </w:pPr>
      <w:r w:rsidRPr="00D60F75">
        <w:rPr>
          <w:rFonts w:ascii="Times New Roman" w:hAnsi="Times New Roman" w:cs="Times New Roman"/>
          <w:b/>
          <w:sz w:val="28"/>
          <w:szCs w:val="28"/>
        </w:rPr>
        <w:t>Формулювання цілей статті (постановка завдання).</w:t>
      </w:r>
      <w:r w:rsidR="00D60F75">
        <w:rPr>
          <w:rFonts w:ascii="Times New Roman" w:hAnsi="Times New Roman" w:cs="Times New Roman"/>
          <w:b/>
          <w:sz w:val="28"/>
          <w:szCs w:val="28"/>
          <w:lang w:val="uk-UA"/>
        </w:rPr>
        <w:t xml:space="preserve"> </w:t>
      </w:r>
      <w:r w:rsidR="00D60F75" w:rsidRPr="00D60F75">
        <w:rPr>
          <w:rFonts w:ascii="Times New Roman" w:hAnsi="Times New Roman" w:cs="Times New Roman"/>
          <w:sz w:val="28"/>
          <w:szCs w:val="28"/>
          <w:lang w:val="uk-UA"/>
        </w:rPr>
        <w:t xml:space="preserve">Обґрунтувати </w:t>
      </w:r>
      <w:r w:rsidR="00D60F75">
        <w:rPr>
          <w:rFonts w:ascii="Times New Roman" w:hAnsi="Times New Roman" w:cs="Times New Roman"/>
          <w:sz w:val="28"/>
          <w:szCs w:val="28"/>
          <w:lang w:val="uk-UA"/>
        </w:rPr>
        <w:t xml:space="preserve">необхідність проведення контрольних заходів </w:t>
      </w:r>
      <w:r w:rsidR="006448A8">
        <w:rPr>
          <w:rFonts w:ascii="Times New Roman" w:hAnsi="Times New Roman" w:cs="Times New Roman"/>
          <w:sz w:val="28"/>
          <w:szCs w:val="28"/>
          <w:lang w:val="uk-UA"/>
        </w:rPr>
        <w:t>соціальної ві</w:t>
      </w:r>
      <w:r w:rsidR="0020582C">
        <w:rPr>
          <w:rFonts w:ascii="Times New Roman" w:hAnsi="Times New Roman" w:cs="Times New Roman"/>
          <w:sz w:val="28"/>
          <w:szCs w:val="28"/>
          <w:lang w:val="uk-UA"/>
        </w:rPr>
        <w:t>дповідальності на підприємствах та розглянути алгоритм створення соціального забезпечення працівника.</w:t>
      </w:r>
    </w:p>
    <w:p w14:paraId="3A6E8D76" w14:textId="77777777" w:rsidR="00095071" w:rsidRPr="00E25457" w:rsidRDefault="00733AD7" w:rsidP="003D611F">
      <w:pPr>
        <w:widowControl w:val="0"/>
        <w:autoSpaceDE w:val="0"/>
        <w:autoSpaceDN w:val="0"/>
        <w:spacing w:after="0" w:line="360" w:lineRule="auto"/>
        <w:ind w:firstLine="709"/>
        <w:jc w:val="both"/>
        <w:rPr>
          <w:rFonts w:ascii="Times New Roman" w:eastAsia="Times New Roman" w:hAnsi="Times New Roman" w:cs="Times New Roman"/>
          <w:color w:val="231F1F"/>
          <w:sz w:val="28"/>
          <w:szCs w:val="28"/>
          <w:lang w:val="uk-UA"/>
        </w:rPr>
      </w:pPr>
      <w:r w:rsidRPr="00733AD7">
        <w:rPr>
          <w:rFonts w:ascii="Times New Roman" w:hAnsi="Times New Roman" w:cs="Times New Roman"/>
          <w:b/>
          <w:sz w:val="28"/>
          <w:szCs w:val="28"/>
          <w:lang w:val="uk-UA"/>
        </w:rPr>
        <w:t>Виклад основного матеріалу дослідження.</w:t>
      </w:r>
      <w:r w:rsidRPr="00095071">
        <w:rPr>
          <w:rFonts w:ascii="Times New Roman" w:eastAsia="Times New Roman" w:hAnsi="Times New Roman" w:cs="Times New Roman"/>
          <w:color w:val="231F1F"/>
          <w:sz w:val="28"/>
          <w:szCs w:val="28"/>
          <w:lang w:val="uk-UA"/>
        </w:rPr>
        <w:t xml:space="preserve"> </w:t>
      </w:r>
      <w:r w:rsidR="00095071" w:rsidRPr="00095071">
        <w:rPr>
          <w:rFonts w:ascii="Times New Roman" w:eastAsia="Times New Roman" w:hAnsi="Times New Roman" w:cs="Times New Roman"/>
          <w:color w:val="231F1F"/>
          <w:sz w:val="28"/>
          <w:szCs w:val="28"/>
          <w:lang w:val="uk-UA"/>
        </w:rPr>
        <w:t>С</w:t>
      </w:r>
      <w:r w:rsidR="00095071" w:rsidRPr="00E25457">
        <w:rPr>
          <w:rFonts w:ascii="Times New Roman" w:eastAsia="Times New Roman" w:hAnsi="Times New Roman" w:cs="Times New Roman"/>
          <w:color w:val="231F1F"/>
          <w:sz w:val="28"/>
          <w:szCs w:val="28"/>
          <w:lang w:val="uk-UA"/>
        </w:rPr>
        <w:t xml:space="preserve">оціальну функцію підприємництва (зазвичай в обороті використовують такі категорії як «соціальна відповідальність бізнесу», «корпоративна соціальна відповідальність») оцінюють за допомогою соціального аудиту. </w:t>
      </w:r>
    </w:p>
    <w:p w14:paraId="3E35AE4D" w14:textId="77777777" w:rsidR="005E1A95" w:rsidRDefault="00095071" w:rsidP="003D611F">
      <w:pPr>
        <w:widowControl w:val="0"/>
        <w:autoSpaceDE w:val="0"/>
        <w:autoSpaceDN w:val="0"/>
        <w:spacing w:after="0" w:line="360" w:lineRule="auto"/>
        <w:ind w:firstLine="709"/>
        <w:jc w:val="both"/>
        <w:rPr>
          <w:rFonts w:ascii="Times New Roman" w:eastAsia="Times New Roman" w:hAnsi="Times New Roman" w:cs="Times New Roman"/>
          <w:color w:val="231F1F"/>
          <w:sz w:val="28"/>
          <w:szCs w:val="28"/>
          <w:lang w:val="uk-UA"/>
        </w:rPr>
      </w:pPr>
      <w:r w:rsidRPr="00E25457">
        <w:rPr>
          <w:rFonts w:ascii="Times New Roman" w:eastAsia="Times New Roman" w:hAnsi="Times New Roman" w:cs="Times New Roman"/>
          <w:color w:val="231F1F"/>
          <w:sz w:val="28"/>
          <w:szCs w:val="28"/>
          <w:lang w:val="uk-UA"/>
        </w:rPr>
        <w:t xml:space="preserve">Методологічною базою соціального аудиту слугують основні </w:t>
      </w:r>
      <w:r w:rsidRPr="00E25457">
        <w:rPr>
          <w:rFonts w:ascii="Times New Roman" w:eastAsia="Times New Roman" w:hAnsi="Times New Roman" w:cs="Times New Roman"/>
          <w:color w:val="231F1F"/>
          <w:sz w:val="28"/>
          <w:szCs w:val="28"/>
          <w:lang w:val="uk-UA"/>
        </w:rPr>
        <w:lastRenderedPageBreak/>
        <w:t>положення теорії соціоекономіки, розробленої американським</w:t>
      </w:r>
      <w:r w:rsidR="00511734">
        <w:rPr>
          <w:rFonts w:ascii="Times New Roman" w:eastAsia="Times New Roman" w:hAnsi="Times New Roman" w:cs="Times New Roman"/>
          <w:color w:val="231F1F"/>
          <w:sz w:val="28"/>
          <w:szCs w:val="28"/>
          <w:lang w:val="uk-UA"/>
        </w:rPr>
        <w:t xml:space="preserve"> науковцем і суспільним діячем А. Етці</w:t>
      </w:r>
      <w:r w:rsidRPr="00E25457">
        <w:rPr>
          <w:rFonts w:ascii="Times New Roman" w:eastAsia="Times New Roman" w:hAnsi="Times New Roman" w:cs="Times New Roman"/>
          <w:color w:val="231F1F"/>
          <w:sz w:val="28"/>
          <w:szCs w:val="28"/>
          <w:lang w:val="uk-UA"/>
        </w:rPr>
        <w:t>оні на основі філософії комунітаризма</w:t>
      </w:r>
      <w:r w:rsidR="00E67D1D">
        <w:rPr>
          <w:rFonts w:ascii="Times New Roman" w:eastAsia="Times New Roman" w:hAnsi="Times New Roman" w:cs="Times New Roman"/>
          <w:color w:val="231F1F"/>
          <w:sz w:val="28"/>
          <w:szCs w:val="28"/>
          <w:lang w:val="uk-UA"/>
        </w:rPr>
        <w:t xml:space="preserve"> </w:t>
      </w:r>
      <w:r w:rsidR="00E67D1D" w:rsidRPr="00AD49F4">
        <w:rPr>
          <w:rFonts w:ascii="Times New Roman" w:eastAsia="Times New Roman" w:hAnsi="Times New Roman" w:cs="Times New Roman"/>
          <w:sz w:val="28"/>
          <w:szCs w:val="28"/>
          <w:lang w:val="uk-UA"/>
        </w:rPr>
        <w:t>[</w:t>
      </w:r>
      <w:r w:rsidR="00AD49F4" w:rsidRPr="00AD49F4">
        <w:rPr>
          <w:rFonts w:ascii="Times New Roman" w:eastAsia="Times New Roman" w:hAnsi="Times New Roman" w:cs="Times New Roman"/>
          <w:sz w:val="28"/>
          <w:szCs w:val="28"/>
          <w:lang w:val="uk-UA"/>
        </w:rPr>
        <w:t>1</w:t>
      </w:r>
      <w:r w:rsidR="00E67D1D" w:rsidRPr="00AD49F4">
        <w:rPr>
          <w:rFonts w:ascii="Times New Roman" w:eastAsia="Times New Roman" w:hAnsi="Times New Roman" w:cs="Times New Roman"/>
          <w:sz w:val="28"/>
          <w:szCs w:val="28"/>
          <w:lang w:val="uk-UA"/>
        </w:rPr>
        <w:t>]</w:t>
      </w:r>
      <w:r w:rsidRPr="00AD49F4">
        <w:rPr>
          <w:rFonts w:ascii="Times New Roman" w:eastAsia="Times New Roman" w:hAnsi="Times New Roman" w:cs="Times New Roman"/>
          <w:sz w:val="28"/>
          <w:szCs w:val="28"/>
          <w:lang w:val="uk-UA"/>
        </w:rPr>
        <w:t xml:space="preserve">. </w:t>
      </w:r>
      <w:r w:rsidRPr="00E25457">
        <w:rPr>
          <w:rFonts w:ascii="Times New Roman" w:eastAsia="Times New Roman" w:hAnsi="Times New Roman" w:cs="Times New Roman"/>
          <w:color w:val="231F1F"/>
          <w:sz w:val="28"/>
          <w:szCs w:val="28"/>
          <w:lang w:val="uk-UA"/>
        </w:rPr>
        <w:t>На відміну від інших різновидів аудиту, практичне спрямування соціального аудиту переважно виражається в діагностиці стану соціальних відносин на мікрорівні, управління соціальним капіталом і відповідності внутрішніх правил обов</w:t>
      </w:r>
      <w:r w:rsidR="0088660D">
        <w:rPr>
          <w:rFonts w:ascii="Times New Roman" w:eastAsia="Times New Roman" w:hAnsi="Times New Roman" w:cs="Times New Roman"/>
          <w:color w:val="231F1F"/>
          <w:sz w:val="28"/>
          <w:szCs w:val="28"/>
          <w:lang w:val="uk-UA"/>
        </w:rPr>
        <w:t>’</w:t>
      </w:r>
      <w:r w:rsidRPr="00E25457">
        <w:rPr>
          <w:rFonts w:ascii="Times New Roman" w:eastAsia="Times New Roman" w:hAnsi="Times New Roman" w:cs="Times New Roman"/>
          <w:color w:val="231F1F"/>
          <w:sz w:val="28"/>
          <w:szCs w:val="28"/>
          <w:lang w:val="uk-UA"/>
        </w:rPr>
        <w:t xml:space="preserve">язковим умовам трудового законодавства. </w:t>
      </w:r>
      <w:r w:rsidRPr="00095071">
        <w:rPr>
          <w:rFonts w:ascii="Times New Roman" w:eastAsia="Times New Roman" w:hAnsi="Times New Roman" w:cs="Times New Roman"/>
          <w:color w:val="231F1F"/>
          <w:sz w:val="28"/>
          <w:szCs w:val="28"/>
        </w:rPr>
        <w:t>Щодо процесу формування сучасної концепції соціального аудиту цілком справедливо зазначити, що це і є саме той випадок, коли, незважаючи на позитивне значення для концепції людського розвитку пе</w:t>
      </w:r>
      <w:r w:rsidRPr="00095071">
        <w:rPr>
          <w:rFonts w:ascii="Times New Roman" w:eastAsia="Times New Roman" w:hAnsi="Times New Roman" w:cs="Times New Roman"/>
          <w:color w:val="231F1F"/>
          <w:sz w:val="28"/>
          <w:szCs w:val="28"/>
        </w:rPr>
        <w:softHyphen/>
        <w:t>ре</w:t>
      </w:r>
      <w:r w:rsidRPr="00095071">
        <w:rPr>
          <w:rFonts w:ascii="Times New Roman" w:eastAsia="Times New Roman" w:hAnsi="Times New Roman" w:cs="Times New Roman"/>
          <w:color w:val="231F1F"/>
          <w:sz w:val="28"/>
          <w:szCs w:val="28"/>
        </w:rPr>
        <w:softHyphen/>
        <w:t>дуючих їй теорій, основним «постачальником» нових ідей є саме життя, повсякденна практика суспільного розвитку</w:t>
      </w:r>
      <w:r w:rsidR="0017563A">
        <w:rPr>
          <w:rFonts w:ascii="Times New Roman" w:eastAsia="Times New Roman" w:hAnsi="Times New Roman" w:cs="Times New Roman"/>
          <w:color w:val="231F1F"/>
          <w:sz w:val="28"/>
          <w:szCs w:val="28"/>
          <w:lang w:val="uk-UA"/>
        </w:rPr>
        <w:t>.</w:t>
      </w:r>
      <w:r w:rsidR="00A922D4" w:rsidRPr="00A922D4">
        <w:rPr>
          <w:rFonts w:ascii="Times New Roman" w:eastAsia="Times New Roman" w:hAnsi="Times New Roman" w:cs="Times New Roman"/>
          <w:color w:val="231F1F"/>
          <w:sz w:val="28"/>
          <w:szCs w:val="28"/>
        </w:rPr>
        <w:t xml:space="preserve"> </w:t>
      </w:r>
      <w:r w:rsidR="0017563A" w:rsidRPr="0017563A">
        <w:rPr>
          <w:rFonts w:ascii="Times New Roman" w:hAnsi="Times New Roman" w:cs="Times New Roman"/>
          <w:sz w:val="28"/>
          <w:szCs w:val="28"/>
          <w:lang w:val="uk-UA"/>
        </w:rPr>
        <w:t xml:space="preserve">Заслуговує на окрему увагу й «теорія соціальної спрямованості», одним з авторів якої є А. Етціоні. Він трактував «мобілізаційні сили колективів і суспільств як основне джерело їх власних перетворень і трансформацій їх відносин зіншими соціальними одиницями» [1, р. 393]. </w:t>
      </w:r>
      <w:r w:rsidR="0017563A" w:rsidRPr="0017563A">
        <w:rPr>
          <w:rFonts w:ascii="Times New Roman" w:hAnsi="Times New Roman" w:cs="Times New Roman"/>
          <w:sz w:val="28"/>
          <w:szCs w:val="28"/>
        </w:rPr>
        <w:t>У рамках цієї теорії порушено питання про те, як той або інший суб</w:t>
      </w:r>
      <w:r w:rsidR="0088660D">
        <w:rPr>
          <w:rFonts w:ascii="Times New Roman" w:hAnsi="Times New Roman" w:cs="Times New Roman"/>
          <w:sz w:val="28"/>
          <w:szCs w:val="28"/>
        </w:rPr>
        <w:t>’</w:t>
      </w:r>
      <w:r w:rsidR="0017563A" w:rsidRPr="0017563A">
        <w:rPr>
          <w:rFonts w:ascii="Times New Roman" w:hAnsi="Times New Roman" w:cs="Times New Roman"/>
          <w:sz w:val="28"/>
          <w:szCs w:val="28"/>
        </w:rPr>
        <w:t>єкт спрямовує процес і</w:t>
      </w:r>
      <w:r w:rsidR="00511734">
        <w:rPr>
          <w:rFonts w:ascii="Times New Roman" w:hAnsi="Times New Roman" w:cs="Times New Roman"/>
          <w:sz w:val="28"/>
          <w:szCs w:val="28"/>
          <w:lang w:val="uk-UA"/>
        </w:rPr>
        <w:t xml:space="preserve"> </w:t>
      </w:r>
      <w:r w:rsidR="0017563A" w:rsidRPr="0017563A">
        <w:rPr>
          <w:rFonts w:ascii="Times New Roman" w:hAnsi="Times New Roman" w:cs="Times New Roman"/>
          <w:sz w:val="28"/>
          <w:szCs w:val="28"/>
        </w:rPr>
        <w:t>змінює структуру або</w:t>
      </w:r>
      <w:r w:rsidR="00511734">
        <w:rPr>
          <w:rFonts w:ascii="Times New Roman" w:hAnsi="Times New Roman" w:cs="Times New Roman"/>
          <w:sz w:val="28"/>
          <w:szCs w:val="28"/>
          <w:lang w:val="uk-UA"/>
        </w:rPr>
        <w:t xml:space="preserve"> </w:t>
      </w:r>
      <w:r w:rsidR="0017563A" w:rsidRPr="0017563A">
        <w:rPr>
          <w:rFonts w:ascii="Times New Roman" w:hAnsi="Times New Roman" w:cs="Times New Roman"/>
          <w:sz w:val="28"/>
          <w:szCs w:val="28"/>
        </w:rPr>
        <w:t>межі соціального цілого [1, р. 78]. Дійсним суб</w:t>
      </w:r>
      <w:r w:rsidR="0088660D">
        <w:rPr>
          <w:rFonts w:ascii="Times New Roman" w:hAnsi="Times New Roman" w:cs="Times New Roman"/>
          <w:sz w:val="28"/>
          <w:szCs w:val="28"/>
        </w:rPr>
        <w:t>’</w:t>
      </w:r>
      <w:r w:rsidR="0017563A" w:rsidRPr="0017563A">
        <w:rPr>
          <w:rFonts w:ascii="Times New Roman" w:hAnsi="Times New Roman" w:cs="Times New Roman"/>
          <w:sz w:val="28"/>
          <w:szCs w:val="28"/>
        </w:rPr>
        <w:t>єктом соціальної самотрансформації А. Етціоні назвав колективи різних типів</w:t>
      </w:r>
      <w:r w:rsidR="0017563A" w:rsidRPr="0017563A">
        <w:rPr>
          <w:rFonts w:ascii="Times New Roman" w:hAnsi="Times New Roman" w:cs="Times New Roman"/>
          <w:sz w:val="28"/>
          <w:szCs w:val="28"/>
          <w:lang w:val="uk-UA"/>
        </w:rPr>
        <w:t>.</w:t>
      </w:r>
      <w:r w:rsidR="00A922D4" w:rsidRPr="00A922D4">
        <w:rPr>
          <w:rFonts w:ascii="Times New Roman" w:hAnsi="Times New Roman" w:cs="Times New Roman"/>
          <w:sz w:val="28"/>
          <w:szCs w:val="28"/>
        </w:rPr>
        <w:t xml:space="preserve"> </w:t>
      </w:r>
      <w:r w:rsidR="00DD5B15" w:rsidRPr="0017563A">
        <w:rPr>
          <w:rFonts w:ascii="Times New Roman" w:eastAsia="Times New Roman" w:hAnsi="Times New Roman" w:cs="Times New Roman"/>
          <w:color w:val="231F1F"/>
          <w:sz w:val="28"/>
          <w:szCs w:val="28"/>
          <w:lang w:val="uk-UA"/>
        </w:rPr>
        <w:t>Для досягнення цих цілей суб</w:t>
      </w:r>
      <w:r w:rsidR="0088660D">
        <w:rPr>
          <w:rFonts w:ascii="Times New Roman" w:eastAsia="Times New Roman" w:hAnsi="Times New Roman" w:cs="Times New Roman"/>
          <w:color w:val="231F1F"/>
          <w:sz w:val="28"/>
          <w:szCs w:val="28"/>
          <w:lang w:val="uk-UA"/>
        </w:rPr>
        <w:t>’</w:t>
      </w:r>
      <w:r w:rsidR="00DD5B15" w:rsidRPr="0017563A">
        <w:rPr>
          <w:rFonts w:ascii="Times New Roman" w:eastAsia="Times New Roman" w:hAnsi="Times New Roman" w:cs="Times New Roman"/>
          <w:color w:val="231F1F"/>
          <w:sz w:val="28"/>
          <w:szCs w:val="28"/>
          <w:lang w:val="uk-UA"/>
        </w:rPr>
        <w:t>єкти господарювання повинні</w:t>
      </w:r>
      <w:r w:rsidR="00DD5B15" w:rsidRPr="00DD5B15">
        <w:rPr>
          <w:rFonts w:ascii="Times New Roman" w:eastAsia="Times New Roman" w:hAnsi="Times New Roman" w:cs="Times New Roman"/>
          <w:color w:val="231F1F"/>
          <w:sz w:val="28"/>
          <w:szCs w:val="28"/>
          <w:lang w:val="uk-UA"/>
        </w:rPr>
        <w:t xml:space="preserve"> враховувати необхідність одержання оперативної та достовірної інформації про вплив підприємства на різні сторони життя суспільства. Це обумовлює необхідність переформатування інформаційного забезпечення оцінки результативності не тільки виконання економічних показників, а й показників соціального розвитку трудових ресурсів. </w:t>
      </w:r>
    </w:p>
    <w:p w14:paraId="2C6C8FEC" w14:textId="77777777" w:rsidR="00DD5B15" w:rsidRPr="00DD5B15" w:rsidRDefault="005E1A95" w:rsidP="003D611F">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5E1A95">
        <w:rPr>
          <w:rFonts w:ascii="Times New Roman" w:eastAsia="Times New Roman" w:hAnsi="Times New Roman" w:cs="Times New Roman"/>
          <w:color w:val="231F1F"/>
          <w:sz w:val="28"/>
          <w:szCs w:val="28"/>
          <w:lang w:val="uk-UA"/>
        </w:rPr>
        <w:t xml:space="preserve">Сьогодні дані бухгалтерського обліку та фінансової звітності не є достатнім джерелом інформації для прийняття не тільки стратегічних, а й оперативних управлінських рішень. Як показує практика, синергетичним ефектом розмежування бухгалтерського та податкового обліку стало те, що бухгалтерський облік чим далі, тим більше втрачає свої пануючі позиції в інформаційному забезпеченні </w:t>
      </w:r>
      <w:r w:rsidRPr="00AD49F4">
        <w:rPr>
          <w:rFonts w:ascii="Times New Roman" w:eastAsia="Times New Roman" w:hAnsi="Times New Roman" w:cs="Times New Roman"/>
          <w:sz w:val="28"/>
          <w:szCs w:val="28"/>
          <w:lang w:val="uk-UA"/>
        </w:rPr>
        <w:t>[2].</w:t>
      </w:r>
      <w:r w:rsidR="00A922D4" w:rsidRPr="00A922D4">
        <w:rPr>
          <w:rFonts w:ascii="Times New Roman" w:eastAsia="Times New Roman" w:hAnsi="Times New Roman" w:cs="Times New Roman"/>
          <w:sz w:val="28"/>
          <w:szCs w:val="28"/>
          <w:lang w:val="uk-UA"/>
        </w:rPr>
        <w:t xml:space="preserve"> </w:t>
      </w:r>
      <w:r w:rsidRPr="005E1A95">
        <w:rPr>
          <w:rFonts w:ascii="Times New Roman" w:eastAsia="Times New Roman" w:hAnsi="Times New Roman" w:cs="Times New Roman"/>
          <w:color w:val="231F1F"/>
          <w:sz w:val="28"/>
          <w:szCs w:val="28"/>
          <w:lang w:val="uk-UA"/>
        </w:rPr>
        <w:t xml:space="preserve">Не враховуються й законодавчо не врегульовуються переваги та потенційний ефект управлінського обліку. </w:t>
      </w:r>
      <w:r w:rsidRPr="005E1A95">
        <w:rPr>
          <w:rFonts w:ascii="Times New Roman" w:eastAsia="Times New Roman" w:hAnsi="Times New Roman" w:cs="Times New Roman"/>
          <w:color w:val="231F1F"/>
          <w:sz w:val="28"/>
          <w:szCs w:val="28"/>
          <w:lang w:val="uk-UA"/>
        </w:rPr>
        <w:lastRenderedPageBreak/>
        <w:t>Потребують активної інтеграції підсистеми бухгалтерського обліку. Першочерговими принципами інтеграції мають стати уніфікація методів визначення доходів, витрат та кінцевого фінансово результату.</w:t>
      </w:r>
      <w:r w:rsidR="007C1CAB">
        <w:rPr>
          <w:rFonts w:ascii="Times New Roman" w:eastAsia="Times New Roman" w:hAnsi="Times New Roman" w:cs="Times New Roman"/>
          <w:color w:val="231F1F"/>
          <w:sz w:val="28"/>
          <w:szCs w:val="28"/>
          <w:lang w:val="uk-UA"/>
        </w:rPr>
        <w:t xml:space="preserve"> </w:t>
      </w:r>
      <w:r w:rsidR="00DD5B15" w:rsidRPr="00DD5B15">
        <w:rPr>
          <w:rFonts w:ascii="Times New Roman" w:eastAsia="Times New Roman" w:hAnsi="Times New Roman" w:cs="Times New Roman"/>
          <w:color w:val="231F1F"/>
          <w:sz w:val="28"/>
          <w:szCs w:val="28"/>
          <w:lang w:val="uk-UA"/>
        </w:rPr>
        <w:t>Все частіше у звітах суб</w:t>
      </w:r>
      <w:r w:rsidR="0088660D">
        <w:rPr>
          <w:rFonts w:ascii="Times New Roman" w:eastAsia="Times New Roman" w:hAnsi="Times New Roman" w:cs="Times New Roman"/>
          <w:color w:val="231F1F"/>
          <w:sz w:val="28"/>
          <w:szCs w:val="28"/>
          <w:lang w:val="uk-UA"/>
        </w:rPr>
        <w:t>’</w:t>
      </w:r>
      <w:r w:rsidR="00DD5B15" w:rsidRPr="00DD5B15">
        <w:rPr>
          <w:rFonts w:ascii="Times New Roman" w:eastAsia="Times New Roman" w:hAnsi="Times New Roman" w:cs="Times New Roman"/>
          <w:color w:val="231F1F"/>
          <w:sz w:val="28"/>
          <w:szCs w:val="28"/>
          <w:lang w:val="uk-UA"/>
        </w:rPr>
        <w:t>єктів, засобах масової інформації та політичних висту</w:t>
      </w:r>
      <w:r w:rsidR="00DD5B15" w:rsidRPr="005E1A95">
        <w:rPr>
          <w:rFonts w:ascii="Times New Roman" w:eastAsia="Times New Roman" w:hAnsi="Times New Roman" w:cs="Times New Roman"/>
          <w:color w:val="231F1F"/>
          <w:sz w:val="28"/>
          <w:szCs w:val="28"/>
          <w:lang w:val="uk-UA"/>
        </w:rPr>
        <w:t>пах (як західних, так і вітчиз</w:t>
      </w:r>
      <w:r w:rsidR="00DD5B15" w:rsidRPr="00DD5B15">
        <w:rPr>
          <w:rFonts w:ascii="Times New Roman" w:eastAsia="Times New Roman" w:hAnsi="Times New Roman" w:cs="Times New Roman"/>
          <w:color w:val="231F1F"/>
          <w:sz w:val="28"/>
          <w:szCs w:val="28"/>
          <w:lang w:val="uk-UA"/>
        </w:rPr>
        <w:t>няних) можна зустріти посилання</w:t>
      </w:r>
      <w:r w:rsidR="007C1CAB">
        <w:rPr>
          <w:rFonts w:ascii="Times New Roman" w:eastAsia="Times New Roman" w:hAnsi="Times New Roman" w:cs="Times New Roman"/>
          <w:color w:val="231F1F"/>
          <w:sz w:val="28"/>
          <w:szCs w:val="28"/>
          <w:lang w:val="uk-UA"/>
        </w:rPr>
        <w:t xml:space="preserve"> на так званий соціальний облік ( Таблиця 1).</w:t>
      </w:r>
    </w:p>
    <w:p w14:paraId="5BDA234E" w14:textId="77777777" w:rsidR="007C1CAB" w:rsidRPr="007C1CAB" w:rsidRDefault="007C1CAB" w:rsidP="007C1CAB">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1</w:t>
      </w:r>
    </w:p>
    <w:p w14:paraId="5A89479E" w14:textId="77777777" w:rsidR="007C1CAB" w:rsidRPr="007F309D" w:rsidRDefault="007C1CAB" w:rsidP="007C1CAB">
      <w:pPr>
        <w:jc w:val="center"/>
        <w:rPr>
          <w:rFonts w:ascii="Times New Roman" w:hAnsi="Times New Roman" w:cs="Times New Roman"/>
          <w:sz w:val="28"/>
          <w:szCs w:val="28"/>
          <w:lang w:val="uk-UA"/>
        </w:rPr>
      </w:pPr>
      <w:r w:rsidRPr="007F309D">
        <w:rPr>
          <w:rFonts w:ascii="Times New Roman" w:hAnsi="Times New Roman" w:cs="Times New Roman"/>
          <w:sz w:val="28"/>
          <w:szCs w:val="28"/>
          <w:lang w:val="uk-UA"/>
        </w:rPr>
        <w:t>Визначення дефініції «соціальний облік»</w:t>
      </w:r>
    </w:p>
    <w:tbl>
      <w:tblPr>
        <w:tblStyle w:val="a4"/>
        <w:tblW w:w="9351" w:type="dxa"/>
        <w:tblLayout w:type="fixed"/>
        <w:tblLook w:val="04A0" w:firstRow="1" w:lastRow="0" w:firstColumn="1" w:lastColumn="0" w:noHBand="0" w:noVBand="1"/>
      </w:tblPr>
      <w:tblGrid>
        <w:gridCol w:w="562"/>
        <w:gridCol w:w="6804"/>
        <w:gridCol w:w="1985"/>
      </w:tblGrid>
      <w:tr w:rsidR="007C1CAB" w14:paraId="063AD19F" w14:textId="77777777" w:rsidTr="00C8754F">
        <w:tc>
          <w:tcPr>
            <w:tcW w:w="562" w:type="dxa"/>
          </w:tcPr>
          <w:p w14:paraId="5F8D61E5" w14:textId="77777777" w:rsidR="007C1CAB" w:rsidRDefault="007C1CAB" w:rsidP="00461D32">
            <w:pPr>
              <w:rPr>
                <w:rFonts w:ascii="Times New Roman" w:hAnsi="Times New Roman" w:cs="Times New Roman"/>
                <w:lang w:val="uk-UA"/>
              </w:rPr>
            </w:pPr>
            <w:r w:rsidRPr="0098082D">
              <w:rPr>
                <w:rFonts w:ascii="Times New Roman" w:hAnsi="Times New Roman" w:cs="Times New Roman"/>
                <w:lang w:val="uk-UA"/>
              </w:rPr>
              <w:t>№</w:t>
            </w:r>
          </w:p>
          <w:p w14:paraId="4DF184CD" w14:textId="77777777" w:rsidR="007C1CAB" w:rsidRPr="0098082D" w:rsidRDefault="007C1CAB" w:rsidP="00461D32">
            <w:pPr>
              <w:rPr>
                <w:rFonts w:ascii="Times New Roman" w:hAnsi="Times New Roman" w:cs="Times New Roman"/>
                <w:lang w:val="uk-UA"/>
              </w:rPr>
            </w:pPr>
            <w:r w:rsidRPr="0098082D">
              <w:rPr>
                <w:rFonts w:ascii="Times New Roman" w:hAnsi="Times New Roman" w:cs="Times New Roman"/>
                <w:lang w:val="uk-UA"/>
              </w:rPr>
              <w:t>з/п</w:t>
            </w:r>
          </w:p>
        </w:tc>
        <w:tc>
          <w:tcPr>
            <w:tcW w:w="6804" w:type="dxa"/>
          </w:tcPr>
          <w:p w14:paraId="45809AEB" w14:textId="77777777" w:rsidR="007C1CAB" w:rsidRPr="0098082D" w:rsidRDefault="007C1CAB" w:rsidP="00461D32">
            <w:pPr>
              <w:rPr>
                <w:rFonts w:ascii="Times New Roman" w:hAnsi="Times New Roman" w:cs="Times New Roman"/>
                <w:sz w:val="24"/>
                <w:szCs w:val="24"/>
                <w:lang w:val="uk-UA"/>
              </w:rPr>
            </w:pPr>
            <w:r w:rsidRPr="0098082D">
              <w:rPr>
                <w:rFonts w:ascii="Times New Roman" w:hAnsi="Times New Roman" w:cs="Times New Roman"/>
                <w:sz w:val="24"/>
                <w:szCs w:val="24"/>
                <w:lang w:val="uk-UA"/>
              </w:rPr>
              <w:t>Визначення сутності соціального обліку автором</w:t>
            </w:r>
          </w:p>
        </w:tc>
        <w:tc>
          <w:tcPr>
            <w:tcW w:w="1985" w:type="dxa"/>
          </w:tcPr>
          <w:p w14:paraId="71C3F92B" w14:textId="77777777" w:rsidR="007C1CAB" w:rsidRPr="0098082D" w:rsidRDefault="007C1CAB" w:rsidP="00461D32">
            <w:pPr>
              <w:jc w:val="center"/>
              <w:rPr>
                <w:rFonts w:ascii="Times New Roman" w:hAnsi="Times New Roman" w:cs="Times New Roman"/>
                <w:sz w:val="24"/>
                <w:szCs w:val="24"/>
                <w:lang w:val="uk-UA"/>
              </w:rPr>
            </w:pPr>
            <w:r w:rsidRPr="0098082D">
              <w:rPr>
                <w:rFonts w:ascii="Times New Roman" w:hAnsi="Times New Roman" w:cs="Times New Roman"/>
                <w:sz w:val="24"/>
                <w:szCs w:val="24"/>
                <w:lang w:val="uk-UA"/>
              </w:rPr>
              <w:t>Автор</w:t>
            </w:r>
          </w:p>
        </w:tc>
      </w:tr>
      <w:tr w:rsidR="007C1CAB" w:rsidRPr="00204FA2" w14:paraId="215B9089" w14:textId="77777777" w:rsidTr="00C8754F">
        <w:tc>
          <w:tcPr>
            <w:tcW w:w="562" w:type="dxa"/>
          </w:tcPr>
          <w:p w14:paraId="198882ED" w14:textId="77777777" w:rsidR="007C1CAB" w:rsidRPr="0098082D" w:rsidRDefault="007C1CAB" w:rsidP="00461D32">
            <w:pPr>
              <w:rPr>
                <w:rFonts w:ascii="Times New Roman" w:hAnsi="Times New Roman" w:cs="Times New Roman"/>
                <w:sz w:val="24"/>
                <w:szCs w:val="24"/>
                <w:lang w:val="uk-UA"/>
              </w:rPr>
            </w:pPr>
            <w:r w:rsidRPr="0098082D">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6804" w:type="dxa"/>
          </w:tcPr>
          <w:p w14:paraId="2513807C" w14:textId="77777777" w:rsidR="007C1CAB" w:rsidRPr="0098082D"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«С</w:t>
            </w:r>
            <w:r w:rsidRPr="0098082D">
              <w:rPr>
                <w:rFonts w:ascii="Times New Roman" w:hAnsi="Times New Roman" w:cs="Times New Roman"/>
                <w:sz w:val="24"/>
                <w:szCs w:val="24"/>
                <w:lang w:val="uk-UA"/>
              </w:rPr>
              <w:t xml:space="preserve">оціальний облік </w:t>
            </w:r>
            <w:r w:rsidRPr="00897218">
              <w:rPr>
                <w:rFonts w:ascii="Times New Roman" w:hAnsi="Times New Roman" w:cs="Times New Roman"/>
                <w:sz w:val="24"/>
                <w:szCs w:val="24"/>
              </w:rPr>
              <w:sym w:font="Symbol" w:char="F02D"/>
            </w:r>
            <w:r w:rsidRPr="0098082D">
              <w:rPr>
                <w:rFonts w:ascii="Times New Roman" w:hAnsi="Times New Roman" w:cs="Times New Roman"/>
                <w:sz w:val="24"/>
                <w:szCs w:val="24"/>
                <w:lang w:val="uk-UA"/>
              </w:rPr>
              <w:t xml:space="preserve"> відображення фактів господарської діяльності в рамках економічних та організаційних заходів використання, збереження, розвитку трудових ресурсів підприємства з урахуванням еколого-економічного забезпечення їх реалізації</w:t>
            </w:r>
            <w:r w:rsidRPr="0089721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04FA2">
              <w:rPr>
                <w:rFonts w:ascii="Times New Roman" w:hAnsi="Times New Roman" w:cs="Times New Roman"/>
                <w:sz w:val="24"/>
                <w:szCs w:val="24"/>
                <w:lang w:val="uk-UA"/>
              </w:rPr>
              <w:t>[3, с. 114; 4, с. 258</w:t>
            </w:r>
            <w:r w:rsidRPr="0098082D">
              <w:rPr>
                <w:rFonts w:ascii="Times New Roman" w:hAnsi="Times New Roman" w:cs="Times New Roman"/>
                <w:sz w:val="24"/>
                <w:szCs w:val="24"/>
                <w:lang w:val="uk-UA"/>
              </w:rPr>
              <w:t>].</w:t>
            </w:r>
          </w:p>
        </w:tc>
        <w:tc>
          <w:tcPr>
            <w:tcW w:w="1985" w:type="dxa"/>
          </w:tcPr>
          <w:p w14:paraId="7834EC56" w14:textId="77777777" w:rsidR="007C1CAB" w:rsidRPr="00204FA2" w:rsidRDefault="007C1CAB" w:rsidP="00461D32">
            <w:pPr>
              <w:rPr>
                <w:rFonts w:ascii="Times New Roman" w:hAnsi="Times New Roman" w:cs="Times New Roman"/>
                <w:sz w:val="24"/>
                <w:szCs w:val="24"/>
                <w:lang w:val="uk-UA"/>
              </w:rPr>
            </w:pPr>
            <w:r w:rsidRPr="00204FA2">
              <w:rPr>
                <w:rFonts w:ascii="Times New Roman" w:hAnsi="Times New Roman" w:cs="Times New Roman"/>
                <w:sz w:val="24"/>
                <w:szCs w:val="24"/>
                <w:lang w:val="uk-UA"/>
              </w:rPr>
              <w:t>С. О. Левицька</w:t>
            </w:r>
          </w:p>
        </w:tc>
      </w:tr>
      <w:tr w:rsidR="007C1CAB" w14:paraId="1244472A" w14:textId="77777777" w:rsidTr="00C8754F">
        <w:tc>
          <w:tcPr>
            <w:tcW w:w="562" w:type="dxa"/>
          </w:tcPr>
          <w:p w14:paraId="50C4A3D2" w14:textId="77777777" w:rsidR="007C1CAB" w:rsidRPr="0098082D" w:rsidRDefault="007C1CAB" w:rsidP="00461D32">
            <w:pPr>
              <w:rPr>
                <w:rFonts w:ascii="Times New Roman" w:hAnsi="Times New Roman" w:cs="Times New Roman"/>
                <w:sz w:val="24"/>
                <w:szCs w:val="24"/>
                <w:lang w:val="uk-UA"/>
              </w:rPr>
            </w:pPr>
            <w:r w:rsidRPr="0098082D">
              <w:rPr>
                <w:rFonts w:ascii="Times New Roman" w:hAnsi="Times New Roman" w:cs="Times New Roman"/>
                <w:sz w:val="24"/>
                <w:szCs w:val="24"/>
                <w:lang w:val="uk-UA"/>
              </w:rPr>
              <w:t>2</w:t>
            </w:r>
            <w:r>
              <w:rPr>
                <w:rFonts w:ascii="Times New Roman" w:hAnsi="Times New Roman" w:cs="Times New Roman"/>
                <w:sz w:val="24"/>
                <w:szCs w:val="24"/>
                <w:lang w:val="uk-UA"/>
              </w:rPr>
              <w:t>.</w:t>
            </w:r>
          </w:p>
        </w:tc>
        <w:tc>
          <w:tcPr>
            <w:tcW w:w="6804" w:type="dxa"/>
          </w:tcPr>
          <w:p w14:paraId="22CD9724" w14:textId="77777777" w:rsidR="007C1CAB" w:rsidRPr="0098082D"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«С</w:t>
            </w:r>
            <w:r w:rsidRPr="0098082D">
              <w:rPr>
                <w:rFonts w:ascii="Times New Roman" w:hAnsi="Times New Roman" w:cs="Times New Roman"/>
                <w:sz w:val="24"/>
                <w:szCs w:val="24"/>
                <w:lang w:val="uk-UA"/>
              </w:rPr>
              <w:t>оціально-орієнтований бухгалтерський облік – це процес виявлення, вимірювання, реєстрації, накопичення, узагальнення, зберігання та передачі користувачам достовірної та неупередженої інформації про стан та результати фінансування соціальних програм (заходів)</w:t>
            </w:r>
            <w:r w:rsidRPr="00897218">
              <w:rPr>
                <w:rFonts w:ascii="Times New Roman" w:hAnsi="Times New Roman" w:cs="Times New Roman"/>
                <w:sz w:val="24"/>
                <w:szCs w:val="24"/>
                <w:lang w:val="uk-UA"/>
              </w:rPr>
              <w:t>»</w:t>
            </w:r>
            <w:r w:rsidR="00C8754F">
              <w:rPr>
                <w:rFonts w:ascii="Times New Roman" w:hAnsi="Times New Roman" w:cs="Times New Roman"/>
                <w:sz w:val="24"/>
                <w:szCs w:val="24"/>
                <w:lang w:val="uk-UA"/>
              </w:rPr>
              <w:t xml:space="preserve"> [5</w:t>
            </w:r>
            <w:r w:rsidRPr="0098082D">
              <w:rPr>
                <w:rFonts w:ascii="Times New Roman" w:hAnsi="Times New Roman" w:cs="Times New Roman"/>
                <w:sz w:val="24"/>
                <w:szCs w:val="24"/>
                <w:lang w:val="uk-UA"/>
              </w:rPr>
              <w:t>, с. 24</w:t>
            </w:r>
            <w:r w:rsidR="00C8754F">
              <w:rPr>
                <w:rFonts w:ascii="Times New Roman" w:hAnsi="Times New Roman" w:cs="Times New Roman"/>
                <w:sz w:val="24"/>
                <w:szCs w:val="24"/>
                <w:lang w:val="uk-UA"/>
              </w:rPr>
              <w:t>; 6, с.185</w:t>
            </w:r>
            <w:r w:rsidRPr="0098082D">
              <w:rPr>
                <w:rFonts w:ascii="Times New Roman" w:hAnsi="Times New Roman" w:cs="Times New Roman"/>
                <w:sz w:val="24"/>
                <w:szCs w:val="24"/>
                <w:lang w:val="uk-UA"/>
              </w:rPr>
              <w:t>].</w:t>
            </w:r>
          </w:p>
        </w:tc>
        <w:tc>
          <w:tcPr>
            <w:tcW w:w="1985" w:type="dxa"/>
          </w:tcPr>
          <w:p w14:paraId="442C107A" w14:textId="77777777" w:rsidR="007C1CAB"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rPr>
              <w:t>С. М. Петренко</w:t>
            </w:r>
            <w:r w:rsidR="00C8754F">
              <w:rPr>
                <w:rFonts w:ascii="Times New Roman" w:hAnsi="Times New Roman" w:cs="Times New Roman"/>
                <w:sz w:val="24"/>
                <w:szCs w:val="24"/>
                <w:lang w:val="uk-UA"/>
              </w:rPr>
              <w:t>,</w:t>
            </w:r>
          </w:p>
          <w:p w14:paraId="6980EE56" w14:textId="77777777" w:rsidR="00C8754F" w:rsidRPr="00C8754F" w:rsidRDefault="00C8754F" w:rsidP="00461D32">
            <w:pPr>
              <w:rPr>
                <w:rFonts w:ascii="Times New Roman" w:hAnsi="Times New Roman" w:cs="Times New Roman"/>
                <w:sz w:val="24"/>
                <w:szCs w:val="24"/>
                <w:lang w:val="uk-UA"/>
              </w:rPr>
            </w:pPr>
            <w:r>
              <w:rPr>
                <w:rFonts w:ascii="Times New Roman" w:hAnsi="Times New Roman" w:cs="Times New Roman"/>
                <w:sz w:val="24"/>
                <w:szCs w:val="24"/>
                <w:lang w:val="uk-UA"/>
              </w:rPr>
              <w:t>В.О. Бесарабов</w:t>
            </w:r>
          </w:p>
        </w:tc>
      </w:tr>
      <w:tr w:rsidR="007C1CAB" w14:paraId="3456B660" w14:textId="77777777" w:rsidTr="00C8754F">
        <w:tc>
          <w:tcPr>
            <w:tcW w:w="562" w:type="dxa"/>
          </w:tcPr>
          <w:p w14:paraId="606ADBA4" w14:textId="77777777" w:rsidR="007C1CAB" w:rsidRPr="0098082D" w:rsidRDefault="007C1CAB" w:rsidP="00461D32">
            <w:pPr>
              <w:rPr>
                <w:rFonts w:ascii="Times New Roman" w:hAnsi="Times New Roman" w:cs="Times New Roman"/>
                <w:sz w:val="24"/>
                <w:szCs w:val="24"/>
                <w:lang w:val="uk-UA"/>
              </w:rPr>
            </w:pPr>
            <w:r w:rsidRPr="0098082D">
              <w:rPr>
                <w:rFonts w:ascii="Times New Roman" w:hAnsi="Times New Roman" w:cs="Times New Roman"/>
                <w:sz w:val="24"/>
                <w:szCs w:val="24"/>
                <w:lang w:val="uk-UA"/>
              </w:rPr>
              <w:t>3</w:t>
            </w:r>
            <w:r>
              <w:rPr>
                <w:rFonts w:ascii="Times New Roman" w:hAnsi="Times New Roman" w:cs="Times New Roman"/>
                <w:sz w:val="24"/>
                <w:szCs w:val="24"/>
                <w:lang w:val="uk-UA"/>
              </w:rPr>
              <w:t>.</w:t>
            </w:r>
          </w:p>
        </w:tc>
        <w:tc>
          <w:tcPr>
            <w:tcW w:w="6804" w:type="dxa"/>
          </w:tcPr>
          <w:p w14:paraId="7E79040E" w14:textId="77777777" w:rsidR="007C1CAB" w:rsidRPr="0098082D"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«Б</w:t>
            </w:r>
            <w:r w:rsidRPr="0098082D">
              <w:rPr>
                <w:rFonts w:ascii="Times New Roman" w:hAnsi="Times New Roman" w:cs="Times New Roman"/>
                <w:sz w:val="24"/>
                <w:szCs w:val="24"/>
                <w:lang w:val="uk-UA"/>
              </w:rPr>
              <w:t>ухгалтерський соціальний облік – це інтегрована система збору й ідентифікації, реєстрації та узагальнення даних соціально</w:t>
            </w:r>
            <w:r>
              <w:rPr>
                <w:rFonts w:ascii="Times New Roman" w:hAnsi="Times New Roman" w:cs="Times New Roman"/>
                <w:sz w:val="24"/>
                <w:szCs w:val="24"/>
                <w:lang w:val="uk-UA"/>
              </w:rPr>
              <w:t>-</w:t>
            </w:r>
            <w:r w:rsidRPr="0098082D">
              <w:rPr>
                <w:rFonts w:ascii="Times New Roman" w:hAnsi="Times New Roman" w:cs="Times New Roman"/>
                <w:sz w:val="24"/>
                <w:szCs w:val="24"/>
                <w:lang w:val="uk-UA"/>
              </w:rPr>
              <w:t>екологічного характеру з метою визначення ефективності соціальних витрат, а також надання соціальної інформації для обґрунтування і прийняття рішень</w:t>
            </w:r>
            <w:r w:rsidRPr="00897218">
              <w:rPr>
                <w:rFonts w:ascii="Times New Roman" w:hAnsi="Times New Roman" w:cs="Times New Roman"/>
                <w:sz w:val="24"/>
                <w:szCs w:val="24"/>
                <w:lang w:val="uk-UA"/>
              </w:rPr>
              <w:t>»</w:t>
            </w:r>
            <w:r w:rsidR="00E8068D">
              <w:rPr>
                <w:rFonts w:ascii="Times New Roman" w:hAnsi="Times New Roman" w:cs="Times New Roman"/>
                <w:sz w:val="24"/>
                <w:szCs w:val="24"/>
                <w:lang w:val="uk-UA"/>
              </w:rPr>
              <w:t xml:space="preserve"> [7</w:t>
            </w:r>
            <w:r w:rsidRPr="0098082D">
              <w:rPr>
                <w:rFonts w:ascii="Times New Roman" w:hAnsi="Times New Roman" w:cs="Times New Roman"/>
                <w:sz w:val="24"/>
                <w:szCs w:val="24"/>
                <w:lang w:val="uk-UA"/>
              </w:rPr>
              <w:t>, с. 308].</w:t>
            </w:r>
          </w:p>
        </w:tc>
        <w:tc>
          <w:tcPr>
            <w:tcW w:w="1985" w:type="dxa"/>
          </w:tcPr>
          <w:p w14:paraId="039D995B" w14:textId="77777777" w:rsidR="007C1CAB" w:rsidRDefault="007C1CAB" w:rsidP="00461D32">
            <w:pPr>
              <w:rPr>
                <w:rFonts w:ascii="Times New Roman" w:hAnsi="Times New Roman" w:cs="Times New Roman"/>
                <w:sz w:val="24"/>
                <w:szCs w:val="24"/>
              </w:rPr>
            </w:pPr>
            <w:r w:rsidRPr="00897218">
              <w:rPr>
                <w:rFonts w:ascii="Times New Roman" w:hAnsi="Times New Roman" w:cs="Times New Roman"/>
                <w:sz w:val="24"/>
                <w:szCs w:val="24"/>
              </w:rPr>
              <w:t xml:space="preserve">В. С. Лень, </w:t>
            </w:r>
          </w:p>
          <w:p w14:paraId="5010ECBC" w14:textId="77777777" w:rsidR="007C1CAB" w:rsidRPr="00897218" w:rsidRDefault="007C1CAB" w:rsidP="00461D32">
            <w:pPr>
              <w:rPr>
                <w:rFonts w:ascii="Times New Roman" w:hAnsi="Times New Roman" w:cs="Times New Roman"/>
                <w:sz w:val="24"/>
                <w:szCs w:val="24"/>
              </w:rPr>
            </w:pPr>
            <w:r w:rsidRPr="00897218">
              <w:rPr>
                <w:rFonts w:ascii="Times New Roman" w:hAnsi="Times New Roman" w:cs="Times New Roman"/>
                <w:sz w:val="24"/>
                <w:szCs w:val="24"/>
              </w:rPr>
              <w:t>Ю. В. Крот</w:t>
            </w:r>
          </w:p>
        </w:tc>
      </w:tr>
      <w:tr w:rsidR="007C1CAB" w14:paraId="5080CD57" w14:textId="77777777" w:rsidTr="00C8754F">
        <w:tc>
          <w:tcPr>
            <w:tcW w:w="562" w:type="dxa"/>
          </w:tcPr>
          <w:p w14:paraId="7D9F3EB0" w14:textId="77777777" w:rsidR="007C1CAB" w:rsidRPr="0098082D" w:rsidRDefault="007C1CAB" w:rsidP="00461D32">
            <w:pPr>
              <w:rPr>
                <w:rFonts w:ascii="Times New Roman" w:hAnsi="Times New Roman" w:cs="Times New Roman"/>
                <w:sz w:val="24"/>
                <w:szCs w:val="24"/>
                <w:lang w:val="uk-UA"/>
              </w:rPr>
            </w:pPr>
            <w:r w:rsidRPr="0098082D">
              <w:rPr>
                <w:rFonts w:ascii="Times New Roman" w:hAnsi="Times New Roman" w:cs="Times New Roman"/>
                <w:sz w:val="24"/>
                <w:szCs w:val="24"/>
                <w:lang w:val="uk-UA"/>
              </w:rPr>
              <w:t>4</w:t>
            </w:r>
            <w:r>
              <w:rPr>
                <w:rFonts w:ascii="Times New Roman" w:hAnsi="Times New Roman" w:cs="Times New Roman"/>
                <w:sz w:val="24"/>
                <w:szCs w:val="24"/>
                <w:lang w:val="uk-UA"/>
              </w:rPr>
              <w:t>.</w:t>
            </w:r>
          </w:p>
        </w:tc>
        <w:tc>
          <w:tcPr>
            <w:tcW w:w="6804" w:type="dxa"/>
          </w:tcPr>
          <w:p w14:paraId="6134E085" w14:textId="77777777" w:rsidR="007C1CAB" w:rsidRPr="005D7496"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«С</w:t>
            </w:r>
            <w:r w:rsidRPr="0098082D">
              <w:rPr>
                <w:rFonts w:ascii="Times New Roman" w:hAnsi="Times New Roman" w:cs="Times New Roman"/>
                <w:sz w:val="24"/>
                <w:szCs w:val="24"/>
                <w:lang w:val="uk-UA"/>
              </w:rPr>
              <w:t>оціальний облік не є окремим видом обліку, а функціонує в межах фінансового та управлінського і надає відповідну інформацію про соціальну орієнтованість господарської діяльності підприємства</w:t>
            </w:r>
            <w:r w:rsidRPr="00897218">
              <w:rPr>
                <w:rFonts w:ascii="Times New Roman" w:hAnsi="Times New Roman" w:cs="Times New Roman"/>
                <w:sz w:val="24"/>
                <w:szCs w:val="24"/>
                <w:lang w:val="uk-UA"/>
              </w:rPr>
              <w:t>»</w:t>
            </w:r>
            <w:r w:rsidR="0034531C">
              <w:rPr>
                <w:rFonts w:ascii="Times New Roman" w:hAnsi="Times New Roman" w:cs="Times New Roman"/>
                <w:sz w:val="24"/>
                <w:szCs w:val="24"/>
                <w:lang w:val="uk-UA"/>
              </w:rPr>
              <w:t xml:space="preserve"> [8, с. 137</w:t>
            </w:r>
            <w:r w:rsidRPr="005D7496">
              <w:rPr>
                <w:rFonts w:ascii="Times New Roman" w:hAnsi="Times New Roman" w:cs="Times New Roman"/>
                <w:sz w:val="24"/>
                <w:szCs w:val="24"/>
                <w:lang w:val="uk-UA"/>
              </w:rPr>
              <w:t>].</w:t>
            </w:r>
          </w:p>
        </w:tc>
        <w:tc>
          <w:tcPr>
            <w:tcW w:w="1985" w:type="dxa"/>
          </w:tcPr>
          <w:p w14:paraId="44962E73" w14:textId="77777777" w:rsidR="007C1CAB" w:rsidRPr="00897218"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 xml:space="preserve">І.В. </w:t>
            </w:r>
            <w:r>
              <w:rPr>
                <w:rFonts w:ascii="Times New Roman" w:hAnsi="Times New Roman" w:cs="Times New Roman"/>
                <w:sz w:val="24"/>
                <w:szCs w:val="24"/>
                <w:lang w:val="uk-UA"/>
              </w:rPr>
              <w:t>О</w:t>
            </w:r>
            <w:r w:rsidRPr="00897218">
              <w:rPr>
                <w:rFonts w:ascii="Times New Roman" w:hAnsi="Times New Roman" w:cs="Times New Roman"/>
                <w:sz w:val="24"/>
                <w:szCs w:val="24"/>
                <w:lang w:val="uk-UA"/>
              </w:rPr>
              <w:t>мецінська</w:t>
            </w:r>
          </w:p>
        </w:tc>
      </w:tr>
      <w:tr w:rsidR="007C1CAB" w14:paraId="7EB4811F" w14:textId="77777777" w:rsidTr="00C8754F">
        <w:tc>
          <w:tcPr>
            <w:tcW w:w="562" w:type="dxa"/>
          </w:tcPr>
          <w:p w14:paraId="78525B18" w14:textId="77777777" w:rsidR="007C1CAB" w:rsidRPr="0098082D" w:rsidRDefault="007C1CAB" w:rsidP="00461D32">
            <w:pPr>
              <w:rPr>
                <w:rFonts w:ascii="Times New Roman" w:hAnsi="Times New Roman" w:cs="Times New Roman"/>
                <w:sz w:val="24"/>
                <w:szCs w:val="24"/>
                <w:lang w:val="uk-UA"/>
              </w:rPr>
            </w:pPr>
            <w:r w:rsidRPr="0098082D">
              <w:rPr>
                <w:rFonts w:ascii="Times New Roman" w:hAnsi="Times New Roman" w:cs="Times New Roman"/>
                <w:sz w:val="24"/>
                <w:szCs w:val="24"/>
                <w:lang w:val="uk-UA"/>
              </w:rPr>
              <w:t>5</w:t>
            </w:r>
            <w:r>
              <w:rPr>
                <w:rFonts w:ascii="Times New Roman" w:hAnsi="Times New Roman" w:cs="Times New Roman"/>
                <w:sz w:val="24"/>
                <w:szCs w:val="24"/>
                <w:lang w:val="uk-UA"/>
              </w:rPr>
              <w:t>.</w:t>
            </w:r>
          </w:p>
        </w:tc>
        <w:tc>
          <w:tcPr>
            <w:tcW w:w="6804" w:type="dxa"/>
          </w:tcPr>
          <w:p w14:paraId="0A7D956B" w14:textId="77777777" w:rsidR="007C1CAB" w:rsidRPr="007C1CAB"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w:t>
            </w:r>
            <w:r w:rsidRPr="007C1CAB">
              <w:rPr>
                <w:rFonts w:ascii="Times New Roman" w:hAnsi="Times New Roman" w:cs="Times New Roman"/>
                <w:sz w:val="24"/>
                <w:szCs w:val="24"/>
                <w:lang w:val="uk-UA"/>
              </w:rPr>
              <w:t>Соціальний облік має право на існування як окремий вид бухгалтерського обліку, що є процесом формування та надання внутрішнім</w:t>
            </w:r>
            <w:r>
              <w:rPr>
                <w:rFonts w:ascii="Times New Roman" w:hAnsi="Times New Roman" w:cs="Times New Roman"/>
                <w:sz w:val="24"/>
                <w:szCs w:val="24"/>
                <w:lang w:val="uk-UA"/>
              </w:rPr>
              <w:t xml:space="preserve"> </w:t>
            </w:r>
            <w:r w:rsidRPr="007C1CAB">
              <w:rPr>
                <w:rFonts w:ascii="Times New Roman" w:hAnsi="Times New Roman" w:cs="Times New Roman"/>
                <w:sz w:val="24"/>
                <w:szCs w:val="24"/>
                <w:lang w:val="uk-UA"/>
              </w:rPr>
              <w:t>і зовнішнім</w:t>
            </w:r>
            <w:r>
              <w:rPr>
                <w:rFonts w:ascii="Times New Roman" w:hAnsi="Times New Roman" w:cs="Times New Roman"/>
                <w:sz w:val="24"/>
                <w:szCs w:val="24"/>
                <w:lang w:val="uk-UA"/>
              </w:rPr>
              <w:t xml:space="preserve"> </w:t>
            </w:r>
            <w:r w:rsidRPr="007C1CAB">
              <w:rPr>
                <w:rFonts w:ascii="Times New Roman" w:hAnsi="Times New Roman" w:cs="Times New Roman"/>
                <w:sz w:val="24"/>
                <w:szCs w:val="24"/>
                <w:lang w:val="uk-UA"/>
              </w:rPr>
              <w:t>користувачам</w:t>
            </w:r>
            <w:r>
              <w:rPr>
                <w:rFonts w:ascii="Times New Roman" w:hAnsi="Times New Roman" w:cs="Times New Roman"/>
                <w:sz w:val="24"/>
                <w:szCs w:val="24"/>
                <w:lang w:val="uk-UA"/>
              </w:rPr>
              <w:t xml:space="preserve"> </w:t>
            </w:r>
            <w:r w:rsidRPr="007C1CAB">
              <w:rPr>
                <w:rFonts w:ascii="Times New Roman" w:hAnsi="Times New Roman" w:cs="Times New Roman"/>
                <w:sz w:val="24"/>
                <w:szCs w:val="24"/>
                <w:lang w:val="uk-UA"/>
              </w:rPr>
              <w:t>інформації про економічний, екологічний і соціальний вплив суб</w:t>
            </w:r>
            <w:r w:rsidR="0088660D">
              <w:rPr>
                <w:rFonts w:ascii="Times New Roman" w:hAnsi="Times New Roman" w:cs="Times New Roman"/>
                <w:sz w:val="24"/>
                <w:szCs w:val="24"/>
                <w:lang w:val="uk-UA"/>
              </w:rPr>
              <w:t>’</w:t>
            </w:r>
            <w:r w:rsidRPr="007C1CAB">
              <w:rPr>
                <w:rFonts w:ascii="Times New Roman" w:hAnsi="Times New Roman" w:cs="Times New Roman"/>
                <w:sz w:val="24"/>
                <w:szCs w:val="24"/>
                <w:lang w:val="uk-UA"/>
              </w:rPr>
              <w:t>єкта і його діяльності на суспільство, метою якого є формування даних для підготовки нефінансової звітності, що є складником звітності про сталий розвиток</w:t>
            </w:r>
            <w:r w:rsidRPr="00897218">
              <w:rPr>
                <w:rFonts w:ascii="Times New Roman" w:hAnsi="Times New Roman" w:cs="Times New Roman"/>
                <w:sz w:val="24"/>
                <w:szCs w:val="24"/>
                <w:lang w:val="uk-UA"/>
              </w:rPr>
              <w:t>»</w:t>
            </w:r>
            <w:r w:rsidR="006568D4">
              <w:rPr>
                <w:rFonts w:ascii="Times New Roman" w:hAnsi="Times New Roman" w:cs="Times New Roman"/>
                <w:sz w:val="24"/>
                <w:szCs w:val="24"/>
                <w:lang w:val="uk-UA"/>
              </w:rPr>
              <w:t xml:space="preserve"> [9</w:t>
            </w:r>
            <w:r w:rsidRPr="007C1CAB">
              <w:rPr>
                <w:rFonts w:ascii="Times New Roman" w:hAnsi="Times New Roman" w:cs="Times New Roman"/>
                <w:sz w:val="24"/>
                <w:szCs w:val="24"/>
                <w:lang w:val="uk-UA"/>
              </w:rPr>
              <w:t xml:space="preserve">, с. 132–133]. </w:t>
            </w:r>
          </w:p>
        </w:tc>
        <w:tc>
          <w:tcPr>
            <w:tcW w:w="1985" w:type="dxa"/>
          </w:tcPr>
          <w:p w14:paraId="0ED9DA5A" w14:textId="77777777" w:rsidR="007C1CAB" w:rsidRPr="00897218"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rPr>
              <w:t>І. В. Годнюк</w:t>
            </w:r>
            <w:r w:rsidRPr="00897218">
              <w:rPr>
                <w:rFonts w:ascii="Times New Roman" w:hAnsi="Times New Roman" w:cs="Times New Roman"/>
                <w:sz w:val="24"/>
                <w:szCs w:val="24"/>
                <w:lang w:val="uk-UA"/>
              </w:rPr>
              <w:t xml:space="preserve">, </w:t>
            </w:r>
          </w:p>
          <w:p w14:paraId="569A762D" w14:textId="77777777" w:rsidR="007C1CAB" w:rsidRPr="00897218" w:rsidRDefault="007C1CAB" w:rsidP="00461D32">
            <w:pPr>
              <w:rPr>
                <w:rFonts w:ascii="Times New Roman" w:hAnsi="Times New Roman" w:cs="Times New Roman"/>
                <w:sz w:val="24"/>
                <w:szCs w:val="24"/>
              </w:rPr>
            </w:pPr>
            <w:r w:rsidRPr="00897218">
              <w:rPr>
                <w:rFonts w:ascii="Times New Roman" w:hAnsi="Times New Roman" w:cs="Times New Roman"/>
                <w:sz w:val="24"/>
                <w:szCs w:val="24"/>
              </w:rPr>
              <w:t>Н. В. Семенишена</w:t>
            </w:r>
          </w:p>
        </w:tc>
      </w:tr>
      <w:tr w:rsidR="007C1CAB" w14:paraId="52F3CFA1" w14:textId="77777777" w:rsidTr="00C8754F">
        <w:tc>
          <w:tcPr>
            <w:tcW w:w="562" w:type="dxa"/>
          </w:tcPr>
          <w:p w14:paraId="6DCA8E3A" w14:textId="77777777" w:rsidR="007C1CAB" w:rsidRPr="0098082D" w:rsidRDefault="007C1CAB" w:rsidP="00461D32">
            <w:pPr>
              <w:rPr>
                <w:rFonts w:ascii="Times New Roman" w:hAnsi="Times New Roman" w:cs="Times New Roman"/>
                <w:sz w:val="24"/>
                <w:szCs w:val="24"/>
                <w:lang w:val="uk-UA"/>
              </w:rPr>
            </w:pPr>
            <w:r w:rsidRPr="0098082D">
              <w:rPr>
                <w:rFonts w:ascii="Times New Roman" w:hAnsi="Times New Roman" w:cs="Times New Roman"/>
                <w:sz w:val="24"/>
                <w:szCs w:val="24"/>
                <w:lang w:val="uk-UA"/>
              </w:rPr>
              <w:t>6</w:t>
            </w:r>
            <w:r>
              <w:rPr>
                <w:rFonts w:ascii="Times New Roman" w:hAnsi="Times New Roman" w:cs="Times New Roman"/>
                <w:sz w:val="24"/>
                <w:szCs w:val="24"/>
                <w:lang w:val="uk-UA"/>
              </w:rPr>
              <w:t>.</w:t>
            </w:r>
          </w:p>
        </w:tc>
        <w:tc>
          <w:tcPr>
            <w:tcW w:w="6804" w:type="dxa"/>
          </w:tcPr>
          <w:p w14:paraId="0EBF2C9A" w14:textId="77777777" w:rsidR="007C1CAB" w:rsidRPr="007C1CAB"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«С</w:t>
            </w:r>
            <w:r w:rsidRPr="007C1CAB">
              <w:rPr>
                <w:rFonts w:ascii="Times New Roman" w:hAnsi="Times New Roman" w:cs="Times New Roman"/>
                <w:sz w:val="24"/>
                <w:szCs w:val="24"/>
                <w:lang w:val="uk-UA"/>
              </w:rPr>
              <w:t>оціальний облік та, зокрема, екологічний облік передбачають тільки необхідність більшої деталізації окремих об</w:t>
            </w:r>
            <w:r w:rsidR="0088660D">
              <w:rPr>
                <w:rFonts w:ascii="Times New Roman" w:hAnsi="Times New Roman" w:cs="Times New Roman"/>
                <w:sz w:val="24"/>
                <w:szCs w:val="24"/>
                <w:lang w:val="uk-UA"/>
              </w:rPr>
              <w:t>’</w:t>
            </w:r>
            <w:r w:rsidRPr="007C1CAB">
              <w:rPr>
                <w:rFonts w:ascii="Times New Roman" w:hAnsi="Times New Roman" w:cs="Times New Roman"/>
                <w:sz w:val="24"/>
                <w:szCs w:val="24"/>
                <w:lang w:val="uk-UA"/>
              </w:rPr>
              <w:t>єктів обліку в аспекті екологічної спрямованості, він не може виступати як самостійна облікова система та</w:t>
            </w:r>
            <w:r>
              <w:rPr>
                <w:rFonts w:ascii="Times New Roman" w:hAnsi="Times New Roman" w:cs="Times New Roman"/>
                <w:sz w:val="24"/>
                <w:szCs w:val="24"/>
                <w:lang w:val="uk-UA"/>
              </w:rPr>
              <w:t xml:space="preserve"> </w:t>
            </w:r>
            <w:r w:rsidRPr="007C1CAB">
              <w:rPr>
                <w:rFonts w:ascii="Times New Roman" w:hAnsi="Times New Roman" w:cs="Times New Roman"/>
                <w:sz w:val="24"/>
                <w:szCs w:val="24"/>
                <w:lang w:val="uk-UA"/>
              </w:rPr>
              <w:t>має розглядатися виключно в контексті додаткової вимоги щодо аналітичності бухгалтерської інформації</w:t>
            </w:r>
            <w:r w:rsidRPr="00897218">
              <w:rPr>
                <w:rFonts w:ascii="Times New Roman" w:hAnsi="Times New Roman" w:cs="Times New Roman"/>
                <w:sz w:val="24"/>
                <w:szCs w:val="24"/>
                <w:lang w:val="uk-UA"/>
              </w:rPr>
              <w:t>»</w:t>
            </w:r>
            <w:r w:rsidR="006568D4">
              <w:rPr>
                <w:rFonts w:ascii="Times New Roman" w:hAnsi="Times New Roman" w:cs="Times New Roman"/>
                <w:sz w:val="24"/>
                <w:szCs w:val="24"/>
                <w:lang w:val="uk-UA"/>
              </w:rPr>
              <w:t xml:space="preserve"> [10</w:t>
            </w:r>
            <w:r w:rsidRPr="007C1CAB">
              <w:rPr>
                <w:rFonts w:ascii="Times New Roman" w:hAnsi="Times New Roman" w:cs="Times New Roman"/>
                <w:sz w:val="24"/>
                <w:szCs w:val="24"/>
                <w:lang w:val="uk-UA"/>
              </w:rPr>
              <w:t>, с. 78].</w:t>
            </w:r>
          </w:p>
        </w:tc>
        <w:tc>
          <w:tcPr>
            <w:tcW w:w="1985" w:type="dxa"/>
          </w:tcPr>
          <w:p w14:paraId="571EC837" w14:textId="77777777" w:rsidR="007C1CAB" w:rsidRPr="00897218" w:rsidRDefault="007C1CAB" w:rsidP="00461D32">
            <w:pPr>
              <w:rPr>
                <w:rFonts w:ascii="Times New Roman" w:hAnsi="Times New Roman" w:cs="Times New Roman"/>
                <w:sz w:val="24"/>
                <w:szCs w:val="24"/>
                <w:lang w:val="uk-UA"/>
              </w:rPr>
            </w:pPr>
            <w:r w:rsidRPr="00897218">
              <w:rPr>
                <w:rFonts w:ascii="Times New Roman" w:hAnsi="Times New Roman" w:cs="Times New Roman"/>
                <w:sz w:val="24"/>
                <w:szCs w:val="24"/>
                <w:lang w:val="uk-UA"/>
              </w:rPr>
              <w:t>С.А. Кузнецова</w:t>
            </w:r>
          </w:p>
        </w:tc>
      </w:tr>
    </w:tbl>
    <w:p w14:paraId="6E7131AC" w14:textId="77777777" w:rsidR="007C1CAB" w:rsidRPr="00A922D4" w:rsidRDefault="007C1CAB" w:rsidP="007C1CAB">
      <w:pPr>
        <w:spacing w:after="0"/>
        <w:ind w:firstLine="709"/>
        <w:rPr>
          <w:rFonts w:ascii="Times New Roman" w:hAnsi="Times New Roman" w:cs="Times New Roman"/>
          <w:sz w:val="24"/>
          <w:szCs w:val="24"/>
        </w:rPr>
      </w:pPr>
      <w:r w:rsidRPr="00A922D4">
        <w:rPr>
          <w:rFonts w:ascii="Times New Roman" w:hAnsi="Times New Roman" w:cs="Times New Roman"/>
          <w:sz w:val="24"/>
          <w:szCs w:val="24"/>
        </w:rPr>
        <w:t>Джерело: розробка автор</w:t>
      </w:r>
      <w:r w:rsidRPr="00A922D4">
        <w:rPr>
          <w:rFonts w:ascii="Times New Roman" w:hAnsi="Times New Roman" w:cs="Times New Roman"/>
          <w:sz w:val="24"/>
          <w:szCs w:val="24"/>
          <w:lang w:val="uk-UA"/>
        </w:rPr>
        <w:t>ів на основі джерел [</w:t>
      </w:r>
      <w:r w:rsidR="006568D4" w:rsidRPr="00A922D4">
        <w:rPr>
          <w:rFonts w:ascii="Times New Roman" w:hAnsi="Times New Roman" w:cs="Times New Roman"/>
          <w:sz w:val="24"/>
          <w:szCs w:val="24"/>
          <w:lang w:val="uk-UA"/>
        </w:rPr>
        <w:t>3;4;5;6;7;8;9;10</w:t>
      </w:r>
      <w:r w:rsidRPr="00A922D4">
        <w:rPr>
          <w:rFonts w:ascii="Times New Roman" w:hAnsi="Times New Roman" w:cs="Times New Roman"/>
          <w:sz w:val="24"/>
          <w:szCs w:val="24"/>
          <w:lang w:val="uk-UA"/>
        </w:rPr>
        <w:t>]</w:t>
      </w:r>
      <w:r w:rsidR="00A922D4" w:rsidRPr="00A922D4">
        <w:rPr>
          <w:rFonts w:ascii="Times New Roman" w:hAnsi="Times New Roman" w:cs="Times New Roman"/>
          <w:sz w:val="24"/>
          <w:szCs w:val="24"/>
        </w:rPr>
        <w:t>.</w:t>
      </w:r>
    </w:p>
    <w:p w14:paraId="078B79B1" w14:textId="77777777" w:rsidR="005E1A95" w:rsidRDefault="005E1A95" w:rsidP="003D611F">
      <w:pPr>
        <w:pStyle w:val="a5"/>
        <w:spacing w:before="0" w:beforeAutospacing="0" w:after="0" w:afterAutospacing="0" w:line="360" w:lineRule="auto"/>
        <w:ind w:firstLine="709"/>
        <w:jc w:val="both"/>
        <w:rPr>
          <w:color w:val="000000"/>
          <w:sz w:val="28"/>
          <w:szCs w:val="28"/>
          <w:lang w:val="uk-UA"/>
        </w:rPr>
      </w:pPr>
    </w:p>
    <w:p w14:paraId="0CC8257D" w14:textId="77777777" w:rsidR="005E1A95" w:rsidRDefault="007C1CAB" w:rsidP="003D611F">
      <w:pPr>
        <w:pStyle w:val="a5"/>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 xml:space="preserve">Аналіз наведених дефініцій та функцій соціального обліку дає змогу запропонувати власне визначення даного явища. Соціальний облік </w:t>
      </w:r>
      <w:r>
        <w:rPr>
          <w:color w:val="000000"/>
          <w:sz w:val="28"/>
          <w:szCs w:val="28"/>
          <w:lang w:val="uk-UA"/>
        </w:rPr>
        <w:sym w:font="Symbol" w:char="F02D"/>
      </w:r>
      <w:r>
        <w:rPr>
          <w:color w:val="000000"/>
          <w:sz w:val="28"/>
          <w:szCs w:val="28"/>
          <w:lang w:val="uk-UA"/>
        </w:rPr>
        <w:t xml:space="preserve"> це  один із секторів системи обліку на підприємстві, що надає  зацікавленим сторонам (стейкхолдерам) інформацію про соціальний аспект діяльності підприємства, враховуючи ідею  корпоративної соціальної відповідальності.</w:t>
      </w:r>
    </w:p>
    <w:p w14:paraId="7552EA00" w14:textId="77777777" w:rsidR="00DD5B15" w:rsidRDefault="00DD5B15" w:rsidP="003D611F">
      <w:pPr>
        <w:pStyle w:val="a5"/>
        <w:spacing w:before="0" w:beforeAutospacing="0" w:after="0" w:afterAutospacing="0" w:line="360" w:lineRule="auto"/>
        <w:ind w:firstLine="709"/>
        <w:jc w:val="both"/>
        <w:rPr>
          <w:sz w:val="28"/>
          <w:szCs w:val="28"/>
        </w:rPr>
      </w:pPr>
      <w:r w:rsidRPr="00E25457">
        <w:rPr>
          <w:sz w:val="28"/>
          <w:szCs w:val="28"/>
          <w:lang w:val="uk-UA"/>
        </w:rPr>
        <w:t>Ідея корпоративної соціальної відповідальності набула закінченого вигляду декілька десятків років тому, коли на всесвітньому економічному форумі в Давосі Генеральний секретар ООН Кофі Анон звернувся до лідерів найбільших компаній світу із закликом приєднатися до міжнародної ініці</w:t>
      </w:r>
      <w:r w:rsidR="00014163" w:rsidRPr="00E25457">
        <w:rPr>
          <w:sz w:val="28"/>
          <w:szCs w:val="28"/>
          <w:lang w:val="uk-UA"/>
        </w:rPr>
        <w:t>ативи – Глобального договору [</w:t>
      </w:r>
      <w:r w:rsidR="006568D4">
        <w:rPr>
          <w:sz w:val="28"/>
          <w:szCs w:val="28"/>
          <w:lang w:val="uk-UA"/>
        </w:rPr>
        <w:t>11</w:t>
      </w:r>
      <w:r w:rsidR="00155370">
        <w:rPr>
          <w:sz w:val="28"/>
          <w:szCs w:val="28"/>
          <w:lang w:val="uk-UA"/>
        </w:rPr>
        <w:t xml:space="preserve">] </w:t>
      </w:r>
      <w:r w:rsidR="00155370">
        <w:rPr>
          <w:sz w:val="28"/>
          <w:szCs w:val="28"/>
          <w:lang w:val="uk-UA"/>
        </w:rPr>
        <w:sym w:font="Symbol" w:char="F02D"/>
      </w:r>
      <w:r w:rsidRPr="00E25457">
        <w:rPr>
          <w:sz w:val="28"/>
          <w:szCs w:val="28"/>
          <w:lang w:val="uk-UA"/>
        </w:rPr>
        <w:t xml:space="preserve"> в рамках якого створюються умови для співпраці бізнесу з установами ООН, профспілками, неурядовими організаціями для втілення в життя загальних принципів соціальної рівності та збереження довкілля. Спираючись на перевагу спільних дій, Глобальний договір поставив завдання розвитку принципів соціальної відповідальності бізнесу, забезпечення його участі у вирішенні найбільш гострих проблем глобалізації. </w:t>
      </w:r>
      <w:r w:rsidRPr="00E25457">
        <w:rPr>
          <w:sz w:val="28"/>
          <w:szCs w:val="28"/>
        </w:rPr>
        <w:t>Таким чином, приватний бізнес, приєднавшись до договору в співпраці з іншими соціальними партнерами, зможе сприяти реалізації ідеї формування стійкої і відкритої глобальної економіки.</w:t>
      </w:r>
    </w:p>
    <w:p w14:paraId="08E7E7AE" w14:textId="77777777" w:rsidR="005A144A" w:rsidRDefault="00DD5B15" w:rsidP="002244E4">
      <w:pPr>
        <w:pStyle w:val="a5"/>
        <w:spacing w:before="0" w:beforeAutospacing="0" w:after="0" w:afterAutospacing="0" w:line="360" w:lineRule="auto"/>
        <w:ind w:firstLine="709"/>
        <w:jc w:val="both"/>
        <w:rPr>
          <w:sz w:val="28"/>
          <w:szCs w:val="28"/>
        </w:rPr>
      </w:pPr>
      <w:r w:rsidRPr="00E25457">
        <w:rPr>
          <w:sz w:val="28"/>
          <w:szCs w:val="28"/>
        </w:rPr>
        <w:t xml:space="preserve">Глобальний договір є системою стосунків у формі мережі, організованої на базі Бюро Глобального договору і шести установ ООН і всіх учасників, що приєднались, включивши його принципи в свою стратегію розвитку і практичної діяльності. </w:t>
      </w:r>
    </w:p>
    <w:p w14:paraId="43AFC46B" w14:textId="77777777" w:rsidR="00106ED9" w:rsidRDefault="00DD5B15" w:rsidP="002244E4">
      <w:pPr>
        <w:pStyle w:val="a5"/>
        <w:spacing w:before="0" w:beforeAutospacing="0" w:after="0" w:afterAutospacing="0" w:line="360" w:lineRule="auto"/>
        <w:ind w:firstLine="709"/>
        <w:jc w:val="both"/>
        <w:rPr>
          <w:sz w:val="28"/>
          <w:szCs w:val="28"/>
          <w:lang w:val="uk-UA"/>
        </w:rPr>
      </w:pPr>
      <w:r w:rsidRPr="00E25457">
        <w:rPr>
          <w:sz w:val="28"/>
          <w:szCs w:val="28"/>
        </w:rPr>
        <w:t>В основу Глобального договору покладено 10 принципів соціальної відповідальності, які, в свою чергу, розроблені на основі загальноприйнятих людських цінностей – дотримання прав людини, досягнень у сфері трудових відносин, збереженні навколишнього середовища та протидії корупції</w:t>
      </w:r>
      <w:r w:rsidR="00155370">
        <w:rPr>
          <w:sz w:val="28"/>
          <w:szCs w:val="28"/>
          <w:lang w:val="uk-UA"/>
        </w:rPr>
        <w:t xml:space="preserve"> (</w:t>
      </w:r>
      <w:r w:rsidR="007C1CAB">
        <w:rPr>
          <w:sz w:val="28"/>
          <w:szCs w:val="28"/>
          <w:lang w:val="uk-UA"/>
        </w:rPr>
        <w:t>Таблиця 2</w:t>
      </w:r>
      <w:r w:rsidR="00014163" w:rsidRPr="00E25457">
        <w:rPr>
          <w:sz w:val="28"/>
          <w:szCs w:val="28"/>
          <w:lang w:val="uk-UA"/>
        </w:rPr>
        <w:t>)</w:t>
      </w:r>
      <w:r w:rsidRPr="00E25457">
        <w:rPr>
          <w:sz w:val="28"/>
          <w:szCs w:val="28"/>
        </w:rPr>
        <w:t xml:space="preserve">. </w:t>
      </w:r>
      <w:r w:rsidR="00092009" w:rsidRPr="00E25457">
        <w:rPr>
          <w:sz w:val="28"/>
          <w:szCs w:val="28"/>
          <w:lang w:val="uk-UA"/>
        </w:rPr>
        <w:t xml:space="preserve"> </w:t>
      </w:r>
    </w:p>
    <w:p w14:paraId="490F1E47" w14:textId="77777777" w:rsidR="00106ED9" w:rsidRDefault="00106ED9" w:rsidP="00106ED9">
      <w:pPr>
        <w:pStyle w:val="a5"/>
        <w:spacing w:before="0" w:beforeAutospacing="0" w:after="0" w:afterAutospacing="0"/>
        <w:ind w:firstLine="709"/>
        <w:jc w:val="both"/>
        <w:rPr>
          <w:color w:val="000000"/>
          <w:sz w:val="28"/>
          <w:szCs w:val="28"/>
          <w:lang w:val="uk-UA"/>
        </w:rPr>
      </w:pPr>
    </w:p>
    <w:p w14:paraId="640968BA" w14:textId="77777777" w:rsidR="00106ED9" w:rsidRDefault="00106ED9" w:rsidP="00106ED9">
      <w:pPr>
        <w:pStyle w:val="a5"/>
        <w:spacing w:before="0" w:beforeAutospacing="0" w:after="0" w:afterAutospacing="0"/>
        <w:ind w:firstLine="709"/>
        <w:jc w:val="both"/>
        <w:rPr>
          <w:color w:val="000000"/>
          <w:sz w:val="28"/>
          <w:szCs w:val="28"/>
          <w:lang w:val="uk-UA"/>
        </w:rPr>
      </w:pPr>
      <w:r>
        <w:rPr>
          <w:color w:val="000000"/>
          <w:sz w:val="28"/>
          <w:szCs w:val="28"/>
          <w:lang w:val="uk-UA"/>
        </w:rPr>
        <w:t xml:space="preserve">                                                                                                       </w:t>
      </w:r>
    </w:p>
    <w:p w14:paraId="580386BA" w14:textId="77777777" w:rsidR="00106ED9" w:rsidRDefault="00106ED9" w:rsidP="00106ED9">
      <w:pPr>
        <w:pStyle w:val="a5"/>
        <w:spacing w:before="0" w:beforeAutospacing="0" w:after="0" w:afterAutospacing="0"/>
        <w:ind w:firstLine="709"/>
        <w:jc w:val="both"/>
        <w:rPr>
          <w:color w:val="000000"/>
          <w:sz w:val="28"/>
          <w:szCs w:val="28"/>
          <w:lang w:val="uk-UA"/>
        </w:rPr>
      </w:pPr>
    </w:p>
    <w:p w14:paraId="1A5481A3" w14:textId="77777777" w:rsidR="00106ED9" w:rsidRDefault="00106ED9" w:rsidP="00106ED9">
      <w:pPr>
        <w:pStyle w:val="a5"/>
        <w:spacing w:before="0" w:beforeAutospacing="0" w:after="0" w:afterAutospacing="0"/>
        <w:ind w:firstLine="709"/>
        <w:jc w:val="both"/>
        <w:rPr>
          <w:color w:val="000000"/>
          <w:sz w:val="28"/>
          <w:szCs w:val="28"/>
          <w:lang w:val="uk-UA"/>
        </w:rPr>
      </w:pPr>
    </w:p>
    <w:p w14:paraId="36FE0B8E" w14:textId="77777777" w:rsidR="00106ED9" w:rsidRDefault="00106ED9" w:rsidP="00106ED9">
      <w:pPr>
        <w:pStyle w:val="a5"/>
        <w:spacing w:before="0" w:beforeAutospacing="0" w:after="0" w:afterAutospacing="0"/>
        <w:ind w:firstLine="709"/>
        <w:jc w:val="both"/>
        <w:rPr>
          <w:color w:val="000000"/>
          <w:sz w:val="28"/>
          <w:szCs w:val="28"/>
          <w:lang w:val="uk-UA"/>
        </w:rPr>
      </w:pPr>
      <w:r w:rsidRPr="005A144A">
        <w:rPr>
          <w:color w:val="000000"/>
          <w:sz w:val="28"/>
          <w:szCs w:val="28"/>
        </w:rPr>
        <w:lastRenderedPageBreak/>
        <w:t xml:space="preserve">                                                                                               </w:t>
      </w:r>
      <w:r w:rsidR="00E54943">
        <w:rPr>
          <w:color w:val="000000"/>
          <w:sz w:val="28"/>
          <w:szCs w:val="28"/>
          <w:lang w:val="uk-UA"/>
        </w:rPr>
        <w:t xml:space="preserve">    </w:t>
      </w:r>
      <w:r w:rsidRPr="005A144A">
        <w:rPr>
          <w:color w:val="000000"/>
          <w:sz w:val="28"/>
          <w:szCs w:val="28"/>
        </w:rPr>
        <w:t xml:space="preserve">   </w:t>
      </w:r>
      <w:r>
        <w:rPr>
          <w:color w:val="000000"/>
          <w:sz w:val="28"/>
          <w:szCs w:val="28"/>
          <w:lang w:val="uk-UA"/>
        </w:rPr>
        <w:t>Таблиця 2</w:t>
      </w:r>
    </w:p>
    <w:p w14:paraId="4B0E090C" w14:textId="77777777" w:rsidR="00106ED9" w:rsidRPr="00014163" w:rsidRDefault="00106ED9" w:rsidP="00106ED9">
      <w:pPr>
        <w:pStyle w:val="a5"/>
        <w:spacing w:before="0" w:beforeAutospacing="0" w:after="0" w:afterAutospacing="0"/>
        <w:ind w:firstLine="709"/>
        <w:jc w:val="both"/>
        <w:rPr>
          <w:color w:val="000000"/>
          <w:sz w:val="28"/>
          <w:szCs w:val="28"/>
          <w:lang w:val="uk-UA"/>
        </w:rPr>
      </w:pPr>
    </w:p>
    <w:p w14:paraId="747DEF9E" w14:textId="77777777" w:rsidR="00106ED9" w:rsidRDefault="00106ED9" w:rsidP="00106ED9">
      <w:pPr>
        <w:spacing w:after="0" w:line="240" w:lineRule="auto"/>
        <w:jc w:val="center"/>
        <w:outlineLvl w:val="0"/>
        <w:rPr>
          <w:rFonts w:ascii="Times New Roman" w:eastAsia="Times New Roman" w:hAnsi="Times New Roman" w:cs="Times New Roman"/>
          <w:bCs/>
          <w:kern w:val="36"/>
          <w:sz w:val="28"/>
          <w:szCs w:val="28"/>
          <w:lang w:eastAsia="ru-RU"/>
        </w:rPr>
      </w:pPr>
      <w:r w:rsidRPr="00014163">
        <w:rPr>
          <w:rFonts w:ascii="Times New Roman" w:eastAsia="Times New Roman" w:hAnsi="Times New Roman" w:cs="Times New Roman"/>
          <w:bCs/>
          <w:kern w:val="36"/>
          <w:sz w:val="28"/>
          <w:szCs w:val="28"/>
          <w:lang w:eastAsia="ru-RU"/>
        </w:rPr>
        <w:t>Десять Принципів Глобального Договору ООН</w:t>
      </w:r>
    </w:p>
    <w:tbl>
      <w:tblPr>
        <w:tblStyle w:val="a4"/>
        <w:tblW w:w="0" w:type="auto"/>
        <w:tblLook w:val="04A0" w:firstRow="1" w:lastRow="0" w:firstColumn="1" w:lastColumn="0" w:noHBand="0" w:noVBand="1"/>
      </w:tblPr>
      <w:tblGrid>
        <w:gridCol w:w="2263"/>
        <w:gridCol w:w="7082"/>
      </w:tblGrid>
      <w:tr w:rsidR="00106ED9" w14:paraId="7E05076D" w14:textId="77777777" w:rsidTr="00461D32">
        <w:tc>
          <w:tcPr>
            <w:tcW w:w="2263" w:type="dxa"/>
          </w:tcPr>
          <w:p w14:paraId="1E5E6D92" w14:textId="77777777" w:rsidR="00106ED9" w:rsidRPr="00DC6B63" w:rsidRDefault="00DC6B63" w:rsidP="00461D32">
            <w:pPr>
              <w:pStyle w:val="a5"/>
              <w:spacing w:before="0" w:beforeAutospacing="0" w:after="0" w:afterAutospacing="0"/>
              <w:jc w:val="both"/>
              <w:rPr>
                <w:color w:val="000000"/>
                <w:sz w:val="28"/>
                <w:szCs w:val="28"/>
                <w:lang w:val="uk-UA"/>
              </w:rPr>
            </w:pPr>
            <w:r>
              <w:rPr>
                <w:color w:val="000000"/>
                <w:sz w:val="28"/>
                <w:szCs w:val="28"/>
                <w:lang w:val="uk-UA"/>
              </w:rPr>
              <w:t>Складові</w:t>
            </w:r>
          </w:p>
        </w:tc>
        <w:tc>
          <w:tcPr>
            <w:tcW w:w="7082" w:type="dxa"/>
          </w:tcPr>
          <w:p w14:paraId="279E468B" w14:textId="77777777" w:rsidR="00106ED9" w:rsidRPr="00DC6B63" w:rsidRDefault="00DC6B63" w:rsidP="00461D32">
            <w:pPr>
              <w:pStyle w:val="a5"/>
              <w:spacing w:before="0" w:beforeAutospacing="0" w:after="0" w:afterAutospacing="0"/>
              <w:jc w:val="both"/>
              <w:rPr>
                <w:color w:val="000000"/>
                <w:sz w:val="28"/>
                <w:szCs w:val="28"/>
                <w:lang w:val="uk-UA"/>
              </w:rPr>
            </w:pPr>
            <w:r>
              <w:rPr>
                <w:color w:val="000000"/>
                <w:sz w:val="28"/>
                <w:szCs w:val="28"/>
                <w:lang w:val="uk-UA"/>
              </w:rPr>
              <w:t>Сутність принципів Глобального Договору ООН</w:t>
            </w:r>
          </w:p>
        </w:tc>
      </w:tr>
      <w:tr w:rsidR="00106ED9" w14:paraId="0BA2BCDA" w14:textId="77777777" w:rsidTr="00461D32">
        <w:trPr>
          <w:trHeight w:val="1086"/>
        </w:trPr>
        <w:tc>
          <w:tcPr>
            <w:tcW w:w="2263" w:type="dxa"/>
          </w:tcPr>
          <w:p w14:paraId="21FAE500" w14:textId="77777777" w:rsidR="00106ED9" w:rsidRPr="006C5AD2" w:rsidRDefault="00106ED9" w:rsidP="00461D32">
            <w:pPr>
              <w:pStyle w:val="a5"/>
              <w:spacing w:before="0" w:beforeAutospacing="0" w:after="0" w:afterAutospacing="0"/>
              <w:jc w:val="both"/>
              <w:rPr>
                <w:color w:val="000000"/>
                <w:sz w:val="28"/>
                <w:szCs w:val="28"/>
                <w:lang w:val="uk-UA"/>
              </w:rPr>
            </w:pPr>
            <w:r w:rsidRPr="006C5AD2">
              <w:rPr>
                <w:color w:val="000000"/>
                <w:sz w:val="28"/>
                <w:szCs w:val="28"/>
                <w:lang w:val="uk-UA"/>
              </w:rPr>
              <w:t>ПРАВА ЛЮДИНИ</w:t>
            </w:r>
          </w:p>
        </w:tc>
        <w:tc>
          <w:tcPr>
            <w:tcW w:w="7082" w:type="dxa"/>
          </w:tcPr>
          <w:p w14:paraId="312FE2FA" w14:textId="77777777" w:rsidR="00106ED9" w:rsidRDefault="00106ED9" w:rsidP="00461D32">
            <w:pPr>
              <w:pStyle w:val="a5"/>
              <w:spacing w:before="0" w:beforeAutospacing="0" w:after="0" w:afterAutospacing="0"/>
              <w:jc w:val="both"/>
              <w:rPr>
                <w:color w:val="000000"/>
                <w:lang w:val="uk-UA"/>
              </w:rPr>
            </w:pPr>
            <w:r w:rsidRPr="00092009">
              <w:rPr>
                <w:b/>
                <w:bCs/>
                <w:color w:val="000000"/>
              </w:rPr>
              <w:t>Принцип 1</w:t>
            </w:r>
            <w:r>
              <w:rPr>
                <w:b/>
                <w:bCs/>
                <w:color w:val="000000"/>
                <w:lang w:val="uk-UA"/>
              </w:rPr>
              <w:t xml:space="preserve">. </w:t>
            </w:r>
            <w:r w:rsidRPr="00092009">
              <w:rPr>
                <w:color w:val="000000"/>
              </w:rPr>
              <w:t>Ділові кола повинні підтримувати та поважати захист проголошених на міжнародному рівні прав людини</w:t>
            </w:r>
            <w:r>
              <w:rPr>
                <w:color w:val="000000"/>
                <w:lang w:val="uk-UA"/>
              </w:rPr>
              <w:t>.</w:t>
            </w:r>
          </w:p>
          <w:p w14:paraId="15237095" w14:textId="77777777" w:rsidR="00106ED9" w:rsidRPr="00E25457" w:rsidRDefault="00106ED9" w:rsidP="00461D32">
            <w:pPr>
              <w:pStyle w:val="a5"/>
              <w:spacing w:before="0" w:beforeAutospacing="0" w:after="0" w:afterAutospacing="0"/>
              <w:jc w:val="both"/>
              <w:rPr>
                <w:color w:val="000000"/>
                <w:sz w:val="20"/>
                <w:szCs w:val="20"/>
                <w:lang w:val="uk-UA"/>
              </w:rPr>
            </w:pPr>
            <w:r w:rsidRPr="00092009">
              <w:rPr>
                <w:b/>
                <w:bCs/>
                <w:color w:val="000000"/>
              </w:rPr>
              <w:t>Принцип 2</w:t>
            </w:r>
            <w:r>
              <w:rPr>
                <w:b/>
                <w:bCs/>
                <w:color w:val="000000"/>
                <w:lang w:val="uk-UA"/>
              </w:rPr>
              <w:t xml:space="preserve">. </w:t>
            </w:r>
            <w:r w:rsidRPr="00092009">
              <w:rPr>
                <w:bCs/>
                <w:color w:val="000000"/>
              </w:rPr>
              <w:t>Ділові кола не повинні бути причетні до порушень прав людини</w:t>
            </w:r>
            <w:r>
              <w:rPr>
                <w:bCs/>
                <w:color w:val="000000"/>
                <w:lang w:val="uk-UA"/>
              </w:rPr>
              <w:t>.</w:t>
            </w:r>
          </w:p>
        </w:tc>
      </w:tr>
      <w:tr w:rsidR="00106ED9" w14:paraId="1664C166" w14:textId="77777777" w:rsidTr="00461D32">
        <w:trPr>
          <w:trHeight w:val="39"/>
        </w:trPr>
        <w:tc>
          <w:tcPr>
            <w:tcW w:w="2263" w:type="dxa"/>
          </w:tcPr>
          <w:p w14:paraId="7D33BDED" w14:textId="77777777" w:rsidR="00106ED9" w:rsidRPr="006C5AD2" w:rsidRDefault="00106ED9" w:rsidP="00461D32">
            <w:pPr>
              <w:pStyle w:val="a5"/>
              <w:spacing w:before="0" w:beforeAutospacing="0" w:after="0" w:afterAutospacing="0"/>
              <w:jc w:val="both"/>
              <w:rPr>
                <w:bCs/>
                <w:color w:val="000000"/>
                <w:sz w:val="28"/>
                <w:szCs w:val="28"/>
                <w:lang w:val="uk-UA"/>
              </w:rPr>
            </w:pPr>
            <w:r w:rsidRPr="006C5AD2">
              <w:rPr>
                <w:bCs/>
                <w:color w:val="000000"/>
                <w:sz w:val="28"/>
                <w:szCs w:val="28"/>
                <w:lang w:val="uk-UA"/>
              </w:rPr>
              <w:t>ТРУДОВІ ВІДНОСИНИ</w:t>
            </w:r>
          </w:p>
        </w:tc>
        <w:tc>
          <w:tcPr>
            <w:tcW w:w="7082" w:type="dxa"/>
          </w:tcPr>
          <w:p w14:paraId="450A18EB" w14:textId="77777777" w:rsidR="00106ED9" w:rsidRPr="00E25457" w:rsidRDefault="00106ED9" w:rsidP="00461D32">
            <w:pPr>
              <w:pStyle w:val="a5"/>
              <w:spacing w:before="0" w:beforeAutospacing="0" w:after="0" w:afterAutospacing="0"/>
              <w:jc w:val="both"/>
              <w:rPr>
                <w:lang w:val="uk-UA"/>
              </w:rPr>
            </w:pPr>
            <w:r w:rsidRPr="00056782">
              <w:rPr>
                <w:b/>
                <w:bCs/>
              </w:rPr>
              <w:t>Принцип 3</w:t>
            </w:r>
            <w:r>
              <w:rPr>
                <w:b/>
                <w:bCs/>
                <w:lang w:val="uk-UA"/>
              </w:rPr>
              <w:t xml:space="preserve">. </w:t>
            </w:r>
            <w:r w:rsidRPr="00056782">
              <w:t>Ділові кола повинні підтримувати свободу об</w:t>
            </w:r>
            <w:r w:rsidR="0088660D">
              <w:t>’</w:t>
            </w:r>
            <w:r w:rsidRPr="00056782">
              <w:t>єднань та реальне визнання права на укладання колективних договорів</w:t>
            </w:r>
            <w:r>
              <w:rPr>
                <w:lang w:val="uk-UA"/>
              </w:rPr>
              <w:t>.</w:t>
            </w:r>
          </w:p>
          <w:p w14:paraId="2F6AD7E6" w14:textId="77777777" w:rsidR="00106ED9" w:rsidRPr="00E25457" w:rsidRDefault="00106ED9" w:rsidP="00461D32">
            <w:pPr>
              <w:pStyle w:val="a5"/>
              <w:spacing w:before="0" w:beforeAutospacing="0" w:after="0" w:afterAutospacing="0"/>
              <w:jc w:val="both"/>
              <w:rPr>
                <w:lang w:val="uk-UA"/>
              </w:rPr>
            </w:pPr>
            <w:r w:rsidRPr="00056782">
              <w:rPr>
                <w:b/>
                <w:bCs/>
              </w:rPr>
              <w:t>Принцип 4</w:t>
            </w:r>
            <w:r>
              <w:rPr>
                <w:b/>
                <w:bCs/>
                <w:lang w:val="uk-UA"/>
              </w:rPr>
              <w:t xml:space="preserve">. </w:t>
            </w:r>
            <w:r w:rsidRPr="00056782">
              <w:t>Ділові кола повинні виступати за ліквідацію всіх форм примусової праці</w:t>
            </w:r>
            <w:r>
              <w:rPr>
                <w:lang w:val="uk-UA"/>
              </w:rPr>
              <w:t>.</w:t>
            </w:r>
          </w:p>
          <w:p w14:paraId="30E954F1" w14:textId="77777777" w:rsidR="00106ED9" w:rsidRPr="00E25457" w:rsidRDefault="00106ED9" w:rsidP="00461D32">
            <w:pPr>
              <w:pStyle w:val="a5"/>
              <w:spacing w:before="0" w:beforeAutospacing="0" w:after="0" w:afterAutospacing="0"/>
              <w:jc w:val="both"/>
              <w:rPr>
                <w:lang w:val="uk-UA"/>
              </w:rPr>
            </w:pPr>
            <w:r w:rsidRPr="00056782">
              <w:rPr>
                <w:b/>
                <w:bCs/>
              </w:rPr>
              <w:t>Принцип 5</w:t>
            </w:r>
            <w:r>
              <w:rPr>
                <w:b/>
                <w:bCs/>
                <w:lang w:val="uk-UA"/>
              </w:rPr>
              <w:t xml:space="preserve">. </w:t>
            </w:r>
            <w:r w:rsidRPr="00056782">
              <w:t>Ділові кола повинні виступати за повну ліквідацію дитячої праці</w:t>
            </w:r>
            <w:r>
              <w:rPr>
                <w:lang w:val="uk-UA"/>
              </w:rPr>
              <w:t>.</w:t>
            </w:r>
          </w:p>
          <w:p w14:paraId="026C78D9" w14:textId="77777777" w:rsidR="00106ED9" w:rsidRPr="00E25457" w:rsidRDefault="00106ED9" w:rsidP="00461D32">
            <w:pPr>
              <w:pStyle w:val="a5"/>
              <w:spacing w:before="0" w:beforeAutospacing="0" w:after="0" w:afterAutospacing="0"/>
              <w:jc w:val="both"/>
              <w:rPr>
                <w:color w:val="000000"/>
                <w:sz w:val="28"/>
                <w:szCs w:val="28"/>
                <w:lang w:val="uk-UA"/>
              </w:rPr>
            </w:pPr>
            <w:r w:rsidRPr="00056782">
              <w:rPr>
                <w:b/>
                <w:bCs/>
              </w:rPr>
              <w:t>Принцип 6</w:t>
            </w:r>
            <w:r>
              <w:rPr>
                <w:b/>
                <w:bCs/>
                <w:lang w:val="uk-UA"/>
              </w:rPr>
              <w:t xml:space="preserve">. </w:t>
            </w:r>
            <w:r w:rsidRPr="00056782">
              <w:t>Ділові кола повинні виступати за ліквідацію дискримінації у сфері праці та зайнятості</w:t>
            </w:r>
            <w:r>
              <w:rPr>
                <w:lang w:val="uk-UA"/>
              </w:rPr>
              <w:t>.</w:t>
            </w:r>
          </w:p>
        </w:tc>
      </w:tr>
      <w:tr w:rsidR="00106ED9" w14:paraId="7362FE02" w14:textId="77777777" w:rsidTr="00461D32">
        <w:trPr>
          <w:trHeight w:val="1975"/>
        </w:trPr>
        <w:tc>
          <w:tcPr>
            <w:tcW w:w="2263" w:type="dxa"/>
          </w:tcPr>
          <w:p w14:paraId="325C321C" w14:textId="77777777" w:rsidR="00106ED9" w:rsidRPr="006C5AD2" w:rsidRDefault="00106ED9" w:rsidP="00461D32">
            <w:pPr>
              <w:pStyle w:val="a5"/>
              <w:spacing w:before="0" w:beforeAutospacing="0" w:after="0" w:afterAutospacing="0"/>
              <w:jc w:val="both"/>
              <w:rPr>
                <w:color w:val="000000"/>
                <w:sz w:val="28"/>
                <w:szCs w:val="28"/>
                <w:lang w:val="uk-UA"/>
              </w:rPr>
            </w:pPr>
            <w:r w:rsidRPr="006C5AD2">
              <w:rPr>
                <w:bCs/>
                <w:color w:val="000000"/>
                <w:sz w:val="28"/>
                <w:szCs w:val="28"/>
                <w:lang w:val="uk-UA"/>
              </w:rPr>
              <w:t>НАВКОЛИШНЄ СЕРЕДОВИЩЕ</w:t>
            </w:r>
          </w:p>
        </w:tc>
        <w:tc>
          <w:tcPr>
            <w:tcW w:w="7082" w:type="dxa"/>
          </w:tcPr>
          <w:p w14:paraId="15FB34AA" w14:textId="77777777" w:rsidR="00106ED9" w:rsidRPr="00E25457" w:rsidRDefault="00106ED9" w:rsidP="00461D32">
            <w:pPr>
              <w:pStyle w:val="a5"/>
              <w:spacing w:before="0" w:beforeAutospacing="0" w:after="0" w:afterAutospacing="0"/>
              <w:jc w:val="both"/>
              <w:rPr>
                <w:color w:val="000000"/>
                <w:lang w:val="uk-UA"/>
              </w:rPr>
            </w:pPr>
            <w:r w:rsidRPr="006C5AD2">
              <w:rPr>
                <w:b/>
                <w:bCs/>
                <w:color w:val="000000"/>
              </w:rPr>
              <w:t>Принцип 7</w:t>
            </w:r>
            <w:r>
              <w:rPr>
                <w:b/>
                <w:bCs/>
                <w:color w:val="000000"/>
                <w:lang w:val="uk-UA"/>
              </w:rPr>
              <w:t xml:space="preserve">. </w:t>
            </w:r>
            <w:r w:rsidRPr="006C5AD2">
              <w:rPr>
                <w:color w:val="000000"/>
              </w:rPr>
              <w:t>Ділові кола повинні підтримувати підхід до екологічних питань, заснований на принципі обережності</w:t>
            </w:r>
            <w:r>
              <w:rPr>
                <w:color w:val="000000"/>
                <w:lang w:val="uk-UA"/>
              </w:rPr>
              <w:t>.</w:t>
            </w:r>
          </w:p>
          <w:p w14:paraId="61202516" w14:textId="77777777" w:rsidR="00106ED9" w:rsidRPr="00E25457" w:rsidRDefault="00106ED9" w:rsidP="00461D32">
            <w:pPr>
              <w:pStyle w:val="a5"/>
              <w:spacing w:before="0" w:beforeAutospacing="0" w:after="0" w:afterAutospacing="0"/>
              <w:jc w:val="both"/>
              <w:rPr>
                <w:color w:val="000000"/>
                <w:lang w:val="uk-UA"/>
              </w:rPr>
            </w:pPr>
            <w:r w:rsidRPr="006C5AD2">
              <w:rPr>
                <w:b/>
                <w:bCs/>
                <w:color w:val="000000"/>
              </w:rPr>
              <w:t>Принцип 8</w:t>
            </w:r>
            <w:r>
              <w:rPr>
                <w:b/>
                <w:bCs/>
                <w:color w:val="000000"/>
                <w:lang w:val="uk-UA"/>
              </w:rPr>
              <w:t xml:space="preserve">. </w:t>
            </w:r>
            <w:r w:rsidRPr="006C5AD2">
              <w:rPr>
                <w:color w:val="000000"/>
              </w:rPr>
              <w:t>Ділові кола повинні запроваджувати ініціативи, спрямовані на підвищення відповідальності за стан навколишнього природного середовища</w:t>
            </w:r>
            <w:r>
              <w:rPr>
                <w:color w:val="000000"/>
                <w:lang w:val="uk-UA"/>
              </w:rPr>
              <w:t>.</w:t>
            </w:r>
          </w:p>
          <w:p w14:paraId="293BBA33" w14:textId="77777777" w:rsidR="00106ED9" w:rsidRPr="00E25457" w:rsidRDefault="00106ED9" w:rsidP="00461D32">
            <w:pPr>
              <w:pStyle w:val="a5"/>
              <w:spacing w:before="0" w:beforeAutospacing="0" w:after="0" w:afterAutospacing="0"/>
              <w:jc w:val="both"/>
              <w:rPr>
                <w:color w:val="000000"/>
                <w:sz w:val="28"/>
                <w:szCs w:val="28"/>
                <w:lang w:val="uk-UA"/>
              </w:rPr>
            </w:pPr>
            <w:r w:rsidRPr="006C5AD2">
              <w:rPr>
                <w:b/>
                <w:bCs/>
                <w:color w:val="000000"/>
              </w:rPr>
              <w:t>Принцип 9</w:t>
            </w:r>
            <w:r>
              <w:rPr>
                <w:b/>
                <w:bCs/>
                <w:color w:val="000000"/>
                <w:lang w:val="uk-UA"/>
              </w:rPr>
              <w:t xml:space="preserve">. </w:t>
            </w:r>
            <w:r w:rsidRPr="006C5AD2">
              <w:rPr>
                <w:color w:val="000000"/>
              </w:rPr>
              <w:t>Ділові кола повинні сприяти розвитку і розповсюдженню екологічно безпечних технологій</w:t>
            </w:r>
            <w:r>
              <w:rPr>
                <w:color w:val="000000"/>
                <w:lang w:val="uk-UA"/>
              </w:rPr>
              <w:t>.</w:t>
            </w:r>
          </w:p>
        </w:tc>
      </w:tr>
      <w:tr w:rsidR="00106ED9" w14:paraId="395A1BA1" w14:textId="77777777" w:rsidTr="00461D32">
        <w:tc>
          <w:tcPr>
            <w:tcW w:w="2263" w:type="dxa"/>
          </w:tcPr>
          <w:p w14:paraId="37B77782" w14:textId="77777777" w:rsidR="00106ED9" w:rsidRPr="006C5AD2" w:rsidRDefault="00106ED9" w:rsidP="00461D32">
            <w:pPr>
              <w:pStyle w:val="a5"/>
              <w:spacing w:before="0" w:beforeAutospacing="0" w:after="0" w:afterAutospacing="0"/>
              <w:jc w:val="both"/>
              <w:rPr>
                <w:color w:val="000000"/>
                <w:sz w:val="28"/>
                <w:szCs w:val="28"/>
                <w:lang w:val="uk-UA"/>
              </w:rPr>
            </w:pPr>
            <w:r>
              <w:rPr>
                <w:color w:val="000000"/>
                <w:sz w:val="28"/>
                <w:szCs w:val="28"/>
                <w:lang w:val="uk-UA"/>
              </w:rPr>
              <w:t>ПРОТИДІЯ КОРУПЦІЇ</w:t>
            </w:r>
          </w:p>
        </w:tc>
        <w:tc>
          <w:tcPr>
            <w:tcW w:w="7082" w:type="dxa"/>
          </w:tcPr>
          <w:p w14:paraId="1470758B" w14:textId="77777777" w:rsidR="00106ED9" w:rsidRPr="00E25457" w:rsidRDefault="00106ED9" w:rsidP="00461D32">
            <w:pPr>
              <w:pStyle w:val="a5"/>
              <w:spacing w:before="0" w:beforeAutospacing="0" w:after="0" w:afterAutospacing="0"/>
              <w:jc w:val="both"/>
              <w:rPr>
                <w:color w:val="000000"/>
                <w:sz w:val="28"/>
                <w:szCs w:val="28"/>
                <w:lang w:val="uk-UA"/>
              </w:rPr>
            </w:pPr>
            <w:r w:rsidRPr="006C5AD2">
              <w:rPr>
                <w:b/>
                <w:bCs/>
                <w:color w:val="000000"/>
              </w:rPr>
              <w:t>Принцип 10</w:t>
            </w:r>
            <w:r>
              <w:rPr>
                <w:b/>
                <w:bCs/>
                <w:color w:val="000000"/>
                <w:lang w:val="uk-UA"/>
              </w:rPr>
              <w:t xml:space="preserve">. </w:t>
            </w:r>
            <w:r w:rsidRPr="006C5AD2">
              <w:rPr>
                <w:color w:val="000000"/>
              </w:rPr>
              <w:t>Ділові кола повинні протидіяти всім формам корупції, включаючи здирництво та хабарництв</w:t>
            </w:r>
            <w:r>
              <w:rPr>
                <w:color w:val="000000"/>
                <w:lang w:val="uk-UA"/>
              </w:rPr>
              <w:t>.</w:t>
            </w:r>
          </w:p>
        </w:tc>
      </w:tr>
    </w:tbl>
    <w:p w14:paraId="50E2C9ED" w14:textId="77777777" w:rsidR="00106ED9" w:rsidRPr="00826FEA" w:rsidRDefault="00106ED9" w:rsidP="00106ED9">
      <w:pPr>
        <w:pStyle w:val="a5"/>
        <w:spacing w:before="0" w:beforeAutospacing="0" w:after="0" w:afterAutospacing="0"/>
        <w:ind w:firstLine="709"/>
        <w:jc w:val="both"/>
        <w:rPr>
          <w:color w:val="000000"/>
          <w:lang w:val="uk-UA"/>
        </w:rPr>
      </w:pPr>
      <w:r w:rsidRPr="00826FEA">
        <w:rPr>
          <w:color w:val="000000"/>
          <w:lang w:val="uk-UA"/>
        </w:rPr>
        <w:t>Джерело: розроблено авторами на основі джерела [11].</w:t>
      </w:r>
    </w:p>
    <w:p w14:paraId="27696C28" w14:textId="77777777" w:rsidR="00826FEA" w:rsidRDefault="00826FEA" w:rsidP="002244E4">
      <w:pPr>
        <w:pStyle w:val="a5"/>
        <w:spacing w:before="0" w:beforeAutospacing="0" w:after="0" w:afterAutospacing="0" w:line="360" w:lineRule="auto"/>
        <w:ind w:firstLine="709"/>
        <w:jc w:val="both"/>
        <w:rPr>
          <w:sz w:val="28"/>
          <w:szCs w:val="28"/>
          <w:lang w:val="uk-UA"/>
        </w:rPr>
      </w:pPr>
    </w:p>
    <w:p w14:paraId="1266F2F5" w14:textId="77777777" w:rsidR="002244E4" w:rsidRPr="002244E4" w:rsidRDefault="00092009" w:rsidP="002244E4">
      <w:pPr>
        <w:pStyle w:val="a5"/>
        <w:spacing w:before="0" w:beforeAutospacing="0" w:after="0" w:afterAutospacing="0" w:line="360" w:lineRule="auto"/>
        <w:ind w:firstLine="709"/>
        <w:jc w:val="both"/>
        <w:rPr>
          <w:sz w:val="28"/>
          <w:szCs w:val="28"/>
          <w:lang w:val="uk-UA"/>
        </w:rPr>
      </w:pPr>
      <w:r w:rsidRPr="00E25457">
        <w:rPr>
          <w:sz w:val="28"/>
          <w:szCs w:val="28"/>
          <w:lang w:val="uk-UA"/>
        </w:rPr>
        <w:t xml:space="preserve">Суть першого принципу полягає у тому, що </w:t>
      </w:r>
      <w:r w:rsidR="002B2645" w:rsidRPr="00E25457">
        <w:rPr>
          <w:sz w:val="28"/>
          <w:szCs w:val="28"/>
          <w:lang w:val="uk-UA"/>
        </w:rPr>
        <w:t>«</w:t>
      </w:r>
      <w:r w:rsidRPr="00E25457">
        <w:rPr>
          <w:sz w:val="28"/>
          <w:szCs w:val="28"/>
          <w:lang w:val="uk-UA"/>
        </w:rPr>
        <w:t>б</w:t>
      </w:r>
      <w:r w:rsidR="0083507A">
        <w:rPr>
          <w:sz w:val="28"/>
          <w:szCs w:val="28"/>
        </w:rPr>
        <w:t xml:space="preserve">ізнес має потенціал впливу </w:t>
      </w:r>
      <w:r w:rsidR="0083507A" w:rsidRPr="0083507A">
        <w:rPr>
          <w:b/>
          <w:sz w:val="28"/>
          <w:szCs w:val="28"/>
        </w:rPr>
        <w:sym w:font="Symbol" w:char="F02D"/>
      </w:r>
      <w:r w:rsidR="0083507A">
        <w:rPr>
          <w:sz w:val="28"/>
          <w:szCs w:val="28"/>
        </w:rPr>
        <w:t xml:space="preserve"> позитивного та негативного </w:t>
      </w:r>
      <w:r w:rsidR="0083507A">
        <w:rPr>
          <w:sz w:val="28"/>
          <w:szCs w:val="28"/>
        </w:rPr>
        <w:sym w:font="Symbol" w:char="F02D"/>
      </w:r>
      <w:r w:rsidR="0083507A">
        <w:rPr>
          <w:sz w:val="28"/>
          <w:szCs w:val="28"/>
          <w:lang w:val="uk-UA"/>
        </w:rPr>
        <w:t xml:space="preserve"> </w:t>
      </w:r>
      <w:r w:rsidRPr="00E25457">
        <w:rPr>
          <w:sz w:val="28"/>
          <w:szCs w:val="28"/>
        </w:rPr>
        <w:t xml:space="preserve">на практично всю сферу прав людини. Відповідно, бізнес повинен розглядати свій потенційний вплив зі всіх аспектів. Компанії мають не тільки не порушувати права людини, а й робити все щоб розвивати та підтримувати цю сферу через основну бізнес-діяльність, стратегічні соціальні інвестиції, філантропічну діяльність, підтримку партнерських чи державних проектів. Повага та підтримка прав людини також посилює ділові відносини зі стейкхолдерами. Наприклад, працівники, до яких відносяться з повагою, будуть більш продуктивними та лояльними до роботодавця. При виборі роботодавця чи бізнес-партнера все більше враховують соціальну, екологічну та управлінську складові компанії. Підтримка прав людини та інклюзивні бізнес-моделі також можуть: - сприяти появі інноваційних продуктів або послуг; - відкрити доступ до нових ринків; - </w:t>
      </w:r>
      <w:r w:rsidRPr="00E25457">
        <w:rPr>
          <w:sz w:val="28"/>
          <w:szCs w:val="28"/>
        </w:rPr>
        <w:lastRenderedPageBreak/>
        <w:t>зробити бізнес цінним учасником громади та суспільства</w:t>
      </w:r>
      <w:r w:rsidR="002B2645" w:rsidRPr="00E25457">
        <w:rPr>
          <w:sz w:val="28"/>
          <w:szCs w:val="28"/>
          <w:lang w:val="uk-UA"/>
        </w:rPr>
        <w:t>»</w:t>
      </w:r>
      <w:r w:rsidR="00243E92">
        <w:rPr>
          <w:sz w:val="28"/>
          <w:szCs w:val="28"/>
          <w:lang w:val="uk-UA"/>
        </w:rPr>
        <w:t xml:space="preserve"> </w:t>
      </w:r>
      <w:r w:rsidR="006C5AD2" w:rsidRPr="00E25457">
        <w:rPr>
          <w:sz w:val="28"/>
          <w:szCs w:val="28"/>
          <w:lang w:val="uk-UA"/>
        </w:rPr>
        <w:t>[</w:t>
      </w:r>
      <w:r w:rsidR="00826FEA" w:rsidRPr="00826FEA">
        <w:rPr>
          <w:sz w:val="28"/>
          <w:szCs w:val="28"/>
        </w:rPr>
        <w:t>11</w:t>
      </w:r>
      <w:r w:rsidR="006C5AD2" w:rsidRPr="00E25457">
        <w:rPr>
          <w:sz w:val="28"/>
          <w:szCs w:val="28"/>
          <w:lang w:val="uk-UA"/>
        </w:rPr>
        <w:t>]</w:t>
      </w:r>
      <w:r w:rsidRPr="00E25457">
        <w:rPr>
          <w:sz w:val="28"/>
          <w:szCs w:val="28"/>
        </w:rPr>
        <w:t>.</w:t>
      </w:r>
      <w:r w:rsidR="00DB6D13" w:rsidRPr="00E25457">
        <w:rPr>
          <w:sz w:val="28"/>
          <w:szCs w:val="28"/>
          <w:lang w:val="uk-UA"/>
        </w:rPr>
        <w:t xml:space="preserve"> </w:t>
      </w:r>
      <w:r w:rsidR="00170616" w:rsidRPr="00170616">
        <w:rPr>
          <w:sz w:val="28"/>
          <w:szCs w:val="28"/>
        </w:rPr>
        <w:t>Загальна декларація прав людини засвідчує, що всі люди народжуються вільними i рівними у своїй гідності та правах. Не повинно проводитися жодного розрізнення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несамоврядованою або як-небудь інакше обмеженою у своєму суверенітеті. Конституцією України закріплено всі основні положення міжнародно-правових актів з прав людини, юридично ліквідовано нормативні перешкоди на шляху до забезпечення прав і свобод людини. Норми Конституції України є нормами прямої дії, а звернення до суду для захисту конституційних прав та свобод людини і громадянина безпосередньо на підставі Конституції України гарантується державою</w:t>
      </w:r>
      <w:r w:rsidR="00170616">
        <w:rPr>
          <w:sz w:val="28"/>
          <w:szCs w:val="28"/>
          <w:lang w:val="uk-UA"/>
        </w:rPr>
        <w:t xml:space="preserve"> </w:t>
      </w:r>
      <w:r w:rsidR="00170616">
        <w:rPr>
          <w:sz w:val="28"/>
          <w:szCs w:val="28"/>
        </w:rPr>
        <w:t>[</w:t>
      </w:r>
      <w:r w:rsidR="00826FEA" w:rsidRPr="00E54943">
        <w:rPr>
          <w:sz w:val="28"/>
          <w:szCs w:val="28"/>
        </w:rPr>
        <w:t>11</w:t>
      </w:r>
      <w:r w:rsidR="00170616">
        <w:rPr>
          <w:sz w:val="28"/>
          <w:szCs w:val="28"/>
        </w:rPr>
        <w:t>]</w:t>
      </w:r>
      <w:r w:rsidR="00170616" w:rsidRPr="00170616">
        <w:rPr>
          <w:sz w:val="28"/>
          <w:szCs w:val="28"/>
        </w:rPr>
        <w:t>. Важливу роль у забезпеченні прав людини відіграють бізнес-організації та ділове середовище загалом. Важливо, щоб кожна бізнес-організація забезпечувала однакові права і свободи своїх працівників, незалежно від раси, кольору шкіри, статі, мови, релігії, політичних або інших переконань, національного чи соціального походження, майнового, станового або іншого становища.</w:t>
      </w:r>
      <w:r w:rsidR="002244E4" w:rsidRPr="002244E4">
        <w:rPr>
          <w:color w:val="FF0000"/>
          <w:sz w:val="28"/>
          <w:szCs w:val="28"/>
        </w:rPr>
        <w:t xml:space="preserve"> </w:t>
      </w:r>
      <w:r w:rsidR="002244E4" w:rsidRPr="002244E4">
        <w:rPr>
          <w:sz w:val="28"/>
          <w:szCs w:val="28"/>
        </w:rPr>
        <w:t>Гендерна рівність, яка є однією з ознак правової держави, є одним з головних пріоритетів забезпечення прав людини. Але становленню гендерної рівності в українському суспільстві перешкоджає низка психологічних стереотипів та економічних чинників. Кризова економічна ситуація лише ускладнює можливість жінок отримати гідне місце роботи, розвивати свою кар</w:t>
      </w:r>
      <w:r w:rsidR="0088660D">
        <w:rPr>
          <w:sz w:val="28"/>
          <w:szCs w:val="28"/>
        </w:rPr>
        <w:t>’</w:t>
      </w:r>
      <w:r w:rsidR="002244E4" w:rsidRPr="002244E4">
        <w:rPr>
          <w:sz w:val="28"/>
          <w:szCs w:val="28"/>
        </w:rPr>
        <w:t>єру, досягати професійних та особистих цілей. Вирішення цих проблем вимагає злагоджених зусиль як з боку правозахисних та громадських організацій, так і з боку бізнес-структур.</w:t>
      </w:r>
    </w:p>
    <w:p w14:paraId="12834BDE" w14:textId="77777777" w:rsidR="00014163" w:rsidRPr="00E25457" w:rsidRDefault="00DB6D13" w:rsidP="003D611F">
      <w:pPr>
        <w:pStyle w:val="a5"/>
        <w:spacing w:before="0" w:beforeAutospacing="0" w:after="0" w:afterAutospacing="0" w:line="360" w:lineRule="auto"/>
        <w:ind w:firstLine="709"/>
        <w:jc w:val="both"/>
        <w:rPr>
          <w:sz w:val="28"/>
          <w:szCs w:val="28"/>
          <w:lang w:val="uk-UA"/>
        </w:rPr>
      </w:pPr>
      <w:r w:rsidRPr="00E25457">
        <w:rPr>
          <w:sz w:val="28"/>
          <w:szCs w:val="28"/>
          <w:lang w:val="uk-UA"/>
        </w:rPr>
        <w:t xml:space="preserve"> Відповідно другого принципу,</w:t>
      </w:r>
      <w:r w:rsidR="002B2645" w:rsidRPr="00E25457">
        <w:rPr>
          <w:sz w:val="28"/>
          <w:szCs w:val="28"/>
          <w:lang w:val="uk-UA"/>
        </w:rPr>
        <w:t xml:space="preserve"> </w:t>
      </w:r>
      <w:r w:rsidRPr="00E25457">
        <w:rPr>
          <w:sz w:val="28"/>
          <w:szCs w:val="28"/>
          <w:lang w:val="uk-UA"/>
        </w:rPr>
        <w:t xml:space="preserve"> </w:t>
      </w:r>
      <w:r w:rsidR="002B2645" w:rsidRPr="00E25457">
        <w:rPr>
          <w:sz w:val="28"/>
          <w:szCs w:val="28"/>
          <w:lang w:val="uk-UA"/>
        </w:rPr>
        <w:t>«</w:t>
      </w:r>
      <w:r w:rsidRPr="00E25457">
        <w:rPr>
          <w:sz w:val="28"/>
          <w:szCs w:val="28"/>
        </w:rPr>
        <w:t xml:space="preserve">причетність означає залучення до порушень прав людини, які вчиняє інша компанія, державна структура чи інша організація. Таким чином, цей принцип охоплює сферу ділових стосунків бізнесу. Ефективна політика та моніторинг у галузі дотримання прав людини допоможуть компаніям зменшити ризики залучення до порушень прав </w:t>
      </w:r>
      <w:r w:rsidRPr="00E25457">
        <w:rPr>
          <w:sz w:val="28"/>
          <w:szCs w:val="28"/>
        </w:rPr>
        <w:lastRenderedPageBreak/>
        <w:t>людини. В певних випадках, роль по захисту прав людей, яку виконувала держава, зараз виконують неурядові організації. Вони мають набагато ширший набір інструментів та серйозні важелі впливу, до яких бізнесу варто прислуховуватися</w:t>
      </w:r>
      <w:r w:rsidR="002B2645" w:rsidRPr="00E25457">
        <w:rPr>
          <w:sz w:val="28"/>
          <w:szCs w:val="28"/>
          <w:lang w:val="uk-UA"/>
        </w:rPr>
        <w:t>»</w:t>
      </w:r>
      <w:r w:rsidR="00243E92">
        <w:rPr>
          <w:sz w:val="28"/>
          <w:szCs w:val="28"/>
          <w:lang w:val="uk-UA"/>
        </w:rPr>
        <w:t xml:space="preserve"> </w:t>
      </w:r>
      <w:r w:rsidR="006C5AD2" w:rsidRPr="00E25457">
        <w:rPr>
          <w:sz w:val="28"/>
          <w:szCs w:val="28"/>
          <w:lang w:val="uk-UA"/>
        </w:rPr>
        <w:t>[</w:t>
      </w:r>
      <w:r w:rsidR="00106ED9" w:rsidRPr="00106ED9">
        <w:rPr>
          <w:sz w:val="28"/>
          <w:szCs w:val="28"/>
        </w:rPr>
        <w:t>11</w:t>
      </w:r>
      <w:r w:rsidR="006C5AD2" w:rsidRPr="00E25457">
        <w:rPr>
          <w:sz w:val="28"/>
          <w:szCs w:val="28"/>
          <w:lang w:val="uk-UA"/>
        </w:rPr>
        <w:t>]</w:t>
      </w:r>
      <w:r w:rsidR="002B2645" w:rsidRPr="00E25457">
        <w:rPr>
          <w:sz w:val="28"/>
          <w:szCs w:val="28"/>
          <w:lang w:val="uk-UA"/>
        </w:rPr>
        <w:t>.</w:t>
      </w:r>
    </w:p>
    <w:p w14:paraId="5202333A" w14:textId="77777777" w:rsidR="002B2645" w:rsidRPr="00E25457" w:rsidRDefault="002B2645" w:rsidP="003D611F">
      <w:pPr>
        <w:pStyle w:val="a5"/>
        <w:spacing w:before="0" w:beforeAutospacing="0" w:after="0" w:afterAutospacing="0" w:line="360" w:lineRule="auto"/>
        <w:ind w:firstLine="709"/>
        <w:jc w:val="both"/>
        <w:rPr>
          <w:sz w:val="28"/>
          <w:szCs w:val="28"/>
          <w:lang w:val="uk-UA"/>
        </w:rPr>
      </w:pPr>
      <w:r w:rsidRPr="00E25457">
        <w:rPr>
          <w:sz w:val="28"/>
          <w:szCs w:val="28"/>
          <w:lang w:val="uk-UA"/>
        </w:rPr>
        <w:t xml:space="preserve"> Третій принцип про те, що «свобода об</w:t>
      </w:r>
      <w:r w:rsidR="0088660D">
        <w:rPr>
          <w:sz w:val="28"/>
          <w:szCs w:val="28"/>
          <w:lang w:val="uk-UA"/>
        </w:rPr>
        <w:t>’</w:t>
      </w:r>
      <w:r w:rsidRPr="00E25457">
        <w:rPr>
          <w:sz w:val="28"/>
          <w:szCs w:val="28"/>
          <w:lang w:val="uk-UA"/>
        </w:rPr>
        <w:t>єднань означає повагу права всіх роботодавців та всіх працівників на вільне та добровільне встановлення та об</w:t>
      </w:r>
      <w:r w:rsidR="0088660D">
        <w:rPr>
          <w:sz w:val="28"/>
          <w:szCs w:val="28"/>
          <w:lang w:val="uk-UA"/>
        </w:rPr>
        <w:t>’</w:t>
      </w:r>
      <w:r w:rsidRPr="00E25457">
        <w:rPr>
          <w:sz w:val="28"/>
          <w:szCs w:val="28"/>
          <w:lang w:val="uk-UA"/>
        </w:rPr>
        <w:t>єднання груп для заохочення та захисту їх професійних інтересів. І працівники, і роботодавці мають право створювати, об</w:t>
      </w:r>
      <w:r w:rsidR="0088660D">
        <w:rPr>
          <w:sz w:val="28"/>
          <w:szCs w:val="28"/>
          <w:lang w:val="uk-UA"/>
        </w:rPr>
        <w:t>’</w:t>
      </w:r>
      <w:r w:rsidRPr="00E25457">
        <w:rPr>
          <w:sz w:val="28"/>
          <w:szCs w:val="28"/>
          <w:lang w:val="uk-UA"/>
        </w:rPr>
        <w:t xml:space="preserve">єднувати та керувати своїми організаціями без втручання держави чи будь-якої іншої організації. </w:t>
      </w:r>
      <w:r w:rsidRPr="00E25457">
        <w:rPr>
          <w:sz w:val="28"/>
          <w:szCs w:val="28"/>
        </w:rPr>
        <w:t>Щоб мати можливість прийняти рішення, працівники потребують клімату, вільного від насильства, тиску, страху та загроз. Підприємства зіштовхуються з великою кількістю проблем на цьому швидкозмінному світовому ринку. Створення справжнього діалогу з вільними об</w:t>
      </w:r>
      <w:r w:rsidR="0088660D">
        <w:rPr>
          <w:sz w:val="28"/>
          <w:szCs w:val="28"/>
        </w:rPr>
        <w:t>’</w:t>
      </w:r>
      <w:r w:rsidRPr="00E25457">
        <w:rPr>
          <w:sz w:val="28"/>
          <w:szCs w:val="28"/>
        </w:rPr>
        <w:t>єднаннями працівників дає змогу як працівникам, так і роботодавцям краще зрозуміти проблеми один одного та знайти шляхи їх вирішення. Створення асоціацій та здійснення колективних переговорів дають можливості конструктивного діалогу</w:t>
      </w:r>
      <w:r w:rsidRPr="00E25457">
        <w:rPr>
          <w:sz w:val="28"/>
          <w:szCs w:val="28"/>
          <w:lang w:val="uk-UA"/>
        </w:rPr>
        <w:t>»</w:t>
      </w:r>
      <w:r w:rsidR="00243E92">
        <w:rPr>
          <w:sz w:val="28"/>
          <w:szCs w:val="28"/>
          <w:lang w:val="uk-UA"/>
        </w:rPr>
        <w:t xml:space="preserve"> </w:t>
      </w:r>
      <w:r w:rsidR="006C5AD2" w:rsidRPr="00E25457">
        <w:rPr>
          <w:sz w:val="28"/>
          <w:szCs w:val="28"/>
          <w:lang w:val="uk-UA"/>
        </w:rPr>
        <w:t>[</w:t>
      </w:r>
      <w:r w:rsidR="00106ED9" w:rsidRPr="00106ED9">
        <w:rPr>
          <w:sz w:val="28"/>
          <w:szCs w:val="28"/>
        </w:rPr>
        <w:t>11</w:t>
      </w:r>
      <w:r w:rsidR="006C5AD2" w:rsidRPr="00E25457">
        <w:rPr>
          <w:sz w:val="28"/>
          <w:szCs w:val="28"/>
          <w:lang w:val="uk-UA"/>
        </w:rPr>
        <w:t>]</w:t>
      </w:r>
      <w:r w:rsidRPr="00E25457">
        <w:rPr>
          <w:sz w:val="28"/>
          <w:szCs w:val="28"/>
        </w:rPr>
        <w:t>.</w:t>
      </w:r>
    </w:p>
    <w:p w14:paraId="39741F06" w14:textId="77777777" w:rsidR="002B2645" w:rsidRPr="006B209E" w:rsidRDefault="002B2645" w:rsidP="003D611F">
      <w:pPr>
        <w:pStyle w:val="a5"/>
        <w:spacing w:before="0" w:beforeAutospacing="0" w:after="0" w:afterAutospacing="0" w:line="360" w:lineRule="auto"/>
        <w:ind w:firstLine="709"/>
        <w:jc w:val="both"/>
        <w:rPr>
          <w:sz w:val="28"/>
          <w:szCs w:val="28"/>
          <w:lang w:val="uk-UA"/>
        </w:rPr>
      </w:pPr>
      <w:r w:rsidRPr="006B209E">
        <w:rPr>
          <w:sz w:val="28"/>
          <w:szCs w:val="28"/>
          <w:lang w:val="uk-UA"/>
        </w:rPr>
        <w:t xml:space="preserve"> Четвертий принцип визначає, що «</w:t>
      </w:r>
      <w:r w:rsidR="006E64CE">
        <w:rPr>
          <w:sz w:val="28"/>
          <w:szCs w:val="28"/>
        </w:rPr>
        <w:t xml:space="preserve">примусова </w:t>
      </w:r>
      <w:r w:rsidR="006E64CE">
        <w:rPr>
          <w:sz w:val="28"/>
          <w:szCs w:val="28"/>
        </w:rPr>
        <w:sym w:font="Symbol" w:char="F02D"/>
      </w:r>
      <w:r w:rsidR="0083507A">
        <w:rPr>
          <w:sz w:val="28"/>
          <w:szCs w:val="28"/>
          <w:lang w:val="uk-UA"/>
        </w:rPr>
        <w:t xml:space="preserve"> </w:t>
      </w:r>
      <w:r w:rsidRPr="006B209E">
        <w:rPr>
          <w:sz w:val="28"/>
          <w:szCs w:val="28"/>
        </w:rPr>
        <w:t>це будь-яка робота або послуга, яка вимагається від будь-якої особи під загрозою будь-якого покарання і для якої ця особа не запропонувала себе добровільно. Грошове відшкодування працівникові заробітної плати чи іншої компенсації не означає, що робота не є примусовою. Примусова праця не тільки являє собою порушення основних прав людини, вона також позбавляє суспільства можливості розвивати навички та людські ресурси на ринках праці. Отже, виснажливі наслідки примусової праці не тільки відчуваються окремими особами, а також суспільством та економікою в цілому. Стримуючи належний розвиток людських ресурсів, примусова робота знижує рівень продуктивності та призводить до менш надійних інвестицій та більш повільного економічного зростання. Роз</w:t>
      </w:r>
      <w:r w:rsidR="006E64CE">
        <w:rPr>
          <w:sz w:val="28"/>
          <w:szCs w:val="28"/>
        </w:rPr>
        <w:t xml:space="preserve">уміння причин примусової праці </w:t>
      </w:r>
      <w:r w:rsidR="006E64CE">
        <w:rPr>
          <w:sz w:val="28"/>
          <w:szCs w:val="28"/>
        </w:rPr>
        <w:sym w:font="Symbol" w:char="F02D"/>
      </w:r>
      <w:r w:rsidRPr="006B209E">
        <w:rPr>
          <w:sz w:val="28"/>
          <w:szCs w:val="28"/>
        </w:rPr>
        <w:t xml:space="preserve"> це перший крок до вжиття заходів проти примусової праці</w:t>
      </w:r>
      <w:r w:rsidRPr="006B209E">
        <w:rPr>
          <w:sz w:val="28"/>
          <w:szCs w:val="28"/>
          <w:lang w:val="uk-UA"/>
        </w:rPr>
        <w:t>»</w:t>
      </w:r>
      <w:r w:rsidR="00243E92">
        <w:rPr>
          <w:sz w:val="28"/>
          <w:szCs w:val="28"/>
          <w:lang w:val="uk-UA"/>
        </w:rPr>
        <w:t xml:space="preserve"> </w:t>
      </w:r>
      <w:r w:rsidR="006C5AD2" w:rsidRPr="006B209E">
        <w:rPr>
          <w:sz w:val="28"/>
          <w:szCs w:val="28"/>
          <w:lang w:val="uk-UA"/>
        </w:rPr>
        <w:t>[</w:t>
      </w:r>
      <w:r w:rsidR="00106ED9" w:rsidRPr="00106ED9">
        <w:rPr>
          <w:sz w:val="28"/>
          <w:szCs w:val="28"/>
        </w:rPr>
        <w:t>11</w:t>
      </w:r>
      <w:r w:rsidR="006C5AD2" w:rsidRPr="006B209E">
        <w:rPr>
          <w:sz w:val="28"/>
          <w:szCs w:val="28"/>
          <w:lang w:val="uk-UA"/>
        </w:rPr>
        <w:t>]</w:t>
      </w:r>
      <w:r w:rsidRPr="006B209E">
        <w:rPr>
          <w:sz w:val="28"/>
          <w:szCs w:val="28"/>
        </w:rPr>
        <w:t>.</w:t>
      </w:r>
      <w:r w:rsidR="00014163" w:rsidRPr="006B209E">
        <w:rPr>
          <w:sz w:val="28"/>
          <w:szCs w:val="28"/>
          <w:lang w:val="uk-UA"/>
        </w:rPr>
        <w:t xml:space="preserve">                                                                                                      </w:t>
      </w:r>
    </w:p>
    <w:p w14:paraId="36D6F2AF" w14:textId="77777777" w:rsidR="002B2645" w:rsidRPr="006B209E" w:rsidRDefault="00056782" w:rsidP="003D611F">
      <w:pPr>
        <w:pStyle w:val="a5"/>
        <w:spacing w:before="0" w:beforeAutospacing="0" w:after="0" w:afterAutospacing="0" w:line="360" w:lineRule="auto"/>
        <w:ind w:firstLine="709"/>
        <w:jc w:val="both"/>
        <w:rPr>
          <w:sz w:val="28"/>
          <w:szCs w:val="28"/>
          <w:lang w:val="uk-UA"/>
        </w:rPr>
      </w:pPr>
      <w:r w:rsidRPr="006B209E">
        <w:rPr>
          <w:sz w:val="28"/>
          <w:szCs w:val="28"/>
          <w:lang w:val="uk-UA"/>
        </w:rPr>
        <w:lastRenderedPageBreak/>
        <w:t xml:space="preserve"> Відповідно до п</w:t>
      </w:r>
      <w:r w:rsidR="0088660D">
        <w:rPr>
          <w:sz w:val="28"/>
          <w:szCs w:val="28"/>
          <w:lang w:val="uk-UA"/>
        </w:rPr>
        <w:t>’</w:t>
      </w:r>
      <w:r w:rsidRPr="006B209E">
        <w:rPr>
          <w:sz w:val="28"/>
          <w:szCs w:val="28"/>
          <w:lang w:val="uk-UA"/>
        </w:rPr>
        <w:t>ятого принципу «</w:t>
      </w:r>
      <w:r w:rsidR="006E64CE">
        <w:rPr>
          <w:sz w:val="28"/>
          <w:szCs w:val="28"/>
        </w:rPr>
        <w:t xml:space="preserve">термін </w:t>
      </w:r>
      <w:r w:rsidR="006E64CE">
        <w:rPr>
          <w:sz w:val="28"/>
          <w:szCs w:val="28"/>
          <w:lang w:val="uk-UA"/>
        </w:rPr>
        <w:t>«</w:t>
      </w:r>
      <w:r w:rsidR="006E64CE">
        <w:rPr>
          <w:sz w:val="28"/>
          <w:szCs w:val="28"/>
        </w:rPr>
        <w:t>дитяча праця</w:t>
      </w:r>
      <w:r w:rsidR="006E64CE">
        <w:rPr>
          <w:sz w:val="28"/>
          <w:szCs w:val="28"/>
          <w:lang w:val="uk-UA"/>
        </w:rPr>
        <w:t>»</w:t>
      </w:r>
      <w:r w:rsidR="006E64CE">
        <w:rPr>
          <w:sz w:val="28"/>
          <w:szCs w:val="28"/>
        </w:rPr>
        <w:t xml:space="preserve"> не слід плутати з </w:t>
      </w:r>
      <w:r w:rsidR="006E64CE">
        <w:rPr>
          <w:sz w:val="28"/>
          <w:szCs w:val="28"/>
          <w:lang w:val="uk-UA"/>
        </w:rPr>
        <w:t>«</w:t>
      </w:r>
      <w:r w:rsidR="006E64CE">
        <w:rPr>
          <w:sz w:val="28"/>
          <w:szCs w:val="28"/>
        </w:rPr>
        <w:t>працевлаштуванням молоді</w:t>
      </w:r>
      <w:r w:rsidR="006E64CE">
        <w:rPr>
          <w:sz w:val="28"/>
          <w:szCs w:val="28"/>
          <w:lang w:val="uk-UA"/>
        </w:rPr>
        <w:t>»</w:t>
      </w:r>
      <w:r w:rsidR="006E64CE">
        <w:rPr>
          <w:sz w:val="28"/>
          <w:szCs w:val="28"/>
        </w:rPr>
        <w:t xml:space="preserve"> або </w:t>
      </w:r>
      <w:r w:rsidR="006E64CE">
        <w:rPr>
          <w:sz w:val="28"/>
          <w:szCs w:val="28"/>
          <w:lang w:val="uk-UA"/>
        </w:rPr>
        <w:t>«</w:t>
      </w:r>
      <w:r w:rsidR="006E64CE">
        <w:rPr>
          <w:sz w:val="28"/>
          <w:szCs w:val="28"/>
        </w:rPr>
        <w:t>роботою студентів</w:t>
      </w:r>
      <w:r w:rsidR="006E64CE">
        <w:rPr>
          <w:sz w:val="28"/>
          <w:szCs w:val="28"/>
          <w:lang w:val="uk-UA"/>
        </w:rPr>
        <w:t>»</w:t>
      </w:r>
      <w:r w:rsidR="00F6345C">
        <w:rPr>
          <w:sz w:val="28"/>
          <w:szCs w:val="28"/>
        </w:rPr>
        <w:t xml:space="preserve">. Дитяча праця </w:t>
      </w:r>
      <w:r w:rsidR="00F6345C">
        <w:rPr>
          <w:sz w:val="28"/>
          <w:szCs w:val="28"/>
        </w:rPr>
        <w:sym w:font="Symbol" w:char="F02D"/>
      </w:r>
      <w:r w:rsidRPr="006B209E">
        <w:rPr>
          <w:sz w:val="28"/>
          <w:szCs w:val="28"/>
        </w:rPr>
        <w:t xml:space="preserve"> це форма експлуатації, яка є порушенням права людини і визнається та визначається міжнародними документами. Це оголошена політика міжнародного співтовариства та практично всіх урядів щодо скасування дитячої праці. Для підліткового віку існують правила за міжнародними стандартами, які розрізняють те, що становить прийнятну або неприйнятну роботу. Дізнавайтеся більше про країни, регіони, сектори, економічну діяльність, де можлива дитяча праця. Розвиток обізнаності та розуміння причин і наслідків дитячої пра</w:t>
      </w:r>
      <w:r w:rsidR="006E64CE">
        <w:rPr>
          <w:sz w:val="28"/>
          <w:szCs w:val="28"/>
        </w:rPr>
        <w:t xml:space="preserve">ці </w:t>
      </w:r>
      <w:r w:rsidR="006E64CE">
        <w:rPr>
          <w:sz w:val="28"/>
          <w:szCs w:val="28"/>
        </w:rPr>
        <w:sym w:font="Symbol" w:char="F02D"/>
      </w:r>
      <w:r w:rsidRPr="006B209E">
        <w:rPr>
          <w:sz w:val="28"/>
          <w:szCs w:val="28"/>
        </w:rPr>
        <w:t xml:space="preserve"> це перший крок, який компанія може здійснити для боротьби проти дитячої праці</w:t>
      </w:r>
      <w:r w:rsidRPr="006B209E">
        <w:rPr>
          <w:sz w:val="28"/>
          <w:szCs w:val="28"/>
          <w:lang w:val="uk-UA"/>
        </w:rPr>
        <w:t>»</w:t>
      </w:r>
      <w:r w:rsidR="006E64CE">
        <w:rPr>
          <w:sz w:val="28"/>
          <w:szCs w:val="28"/>
          <w:lang w:val="uk-UA"/>
        </w:rPr>
        <w:t xml:space="preserve"> </w:t>
      </w:r>
      <w:r w:rsidR="006C5AD2" w:rsidRPr="006B209E">
        <w:rPr>
          <w:sz w:val="28"/>
          <w:szCs w:val="28"/>
          <w:lang w:val="uk-UA"/>
        </w:rPr>
        <w:t>[</w:t>
      </w:r>
      <w:r w:rsidR="00106ED9" w:rsidRPr="00106ED9">
        <w:rPr>
          <w:sz w:val="28"/>
          <w:szCs w:val="28"/>
        </w:rPr>
        <w:t>11</w:t>
      </w:r>
      <w:r w:rsidR="006C5AD2" w:rsidRPr="006B209E">
        <w:rPr>
          <w:sz w:val="28"/>
          <w:szCs w:val="28"/>
          <w:lang w:val="uk-UA"/>
        </w:rPr>
        <w:t>]</w:t>
      </w:r>
      <w:r w:rsidRPr="006B209E">
        <w:rPr>
          <w:sz w:val="28"/>
          <w:szCs w:val="28"/>
        </w:rPr>
        <w:t>.</w:t>
      </w:r>
    </w:p>
    <w:p w14:paraId="6F2904AE" w14:textId="77777777" w:rsidR="002B2645" w:rsidRPr="006B209E" w:rsidRDefault="00296F0E" w:rsidP="003D611F">
      <w:pPr>
        <w:pStyle w:val="a5"/>
        <w:spacing w:before="0" w:beforeAutospacing="0" w:after="0" w:afterAutospacing="0" w:line="360" w:lineRule="auto"/>
        <w:ind w:firstLine="709"/>
        <w:jc w:val="both"/>
        <w:rPr>
          <w:sz w:val="28"/>
          <w:szCs w:val="28"/>
          <w:lang w:val="uk-UA"/>
        </w:rPr>
      </w:pPr>
      <w:r w:rsidRPr="006B209E">
        <w:rPr>
          <w:sz w:val="28"/>
          <w:szCs w:val="28"/>
          <w:lang w:val="uk-UA"/>
        </w:rPr>
        <w:t>Шостий принцип  про те, що «д</w:t>
      </w:r>
      <w:r w:rsidRPr="006B209E">
        <w:rPr>
          <w:sz w:val="28"/>
          <w:szCs w:val="28"/>
        </w:rPr>
        <w:t xml:space="preserve">искримінація може виникнути в таких сферах: доступ до працевлаштування, до певних професій, просування по службі, а також до навчання та професійного навчання. Недискримінація у </w:t>
      </w:r>
      <w:r w:rsidR="007B4971">
        <w:rPr>
          <w:sz w:val="28"/>
          <w:szCs w:val="28"/>
          <w:lang w:val="uk-UA"/>
        </w:rPr>
        <w:t xml:space="preserve">  </w:t>
      </w:r>
      <w:r w:rsidRPr="006B209E">
        <w:rPr>
          <w:sz w:val="28"/>
          <w:szCs w:val="28"/>
        </w:rPr>
        <w:t xml:space="preserve"> зайнятості означає те, що працівники відбираються на підставі їхньої здатності виконувати роботу, а також відсутність відмінностей, виключень або переваг, що виникають з інших причин. Перш за все, компаніям необхідно поважати всі відповідні місцеві та національні закони. Будь-яка компанія, яка запроваджує заходи щодо сприяння рівності, повинна усвідомлювати різноманітність мови, культури та сімейних обставин, які можуть існувати в колі працівників. З позитивної сторони, різноманітність у підборі працівників може принести позитивні результати для бізнесу та для громади. Це може сприяти більш ефективному управлінню ризиками, підвищити рівень задоволеності клієнтів та ділових партнерів, відкрити нові двері або підтримувати ділові можливості</w:t>
      </w:r>
      <w:r w:rsidRPr="006B209E">
        <w:rPr>
          <w:sz w:val="28"/>
          <w:szCs w:val="28"/>
          <w:lang w:val="uk-UA"/>
        </w:rPr>
        <w:t>»</w:t>
      </w:r>
      <w:r w:rsidR="006E64CE">
        <w:rPr>
          <w:sz w:val="28"/>
          <w:szCs w:val="28"/>
          <w:lang w:val="uk-UA"/>
        </w:rPr>
        <w:t xml:space="preserve"> </w:t>
      </w:r>
      <w:r w:rsidR="006C5AD2" w:rsidRPr="006B209E">
        <w:rPr>
          <w:sz w:val="28"/>
          <w:szCs w:val="28"/>
          <w:lang w:val="uk-UA"/>
        </w:rPr>
        <w:t>[</w:t>
      </w:r>
      <w:r w:rsidR="00106ED9" w:rsidRPr="00106ED9">
        <w:rPr>
          <w:sz w:val="28"/>
          <w:szCs w:val="28"/>
        </w:rPr>
        <w:t>11</w:t>
      </w:r>
      <w:r w:rsidR="006C5AD2" w:rsidRPr="006B209E">
        <w:rPr>
          <w:sz w:val="28"/>
          <w:szCs w:val="28"/>
          <w:lang w:val="uk-UA"/>
        </w:rPr>
        <w:t>]</w:t>
      </w:r>
      <w:r w:rsidRPr="006B209E">
        <w:rPr>
          <w:sz w:val="28"/>
          <w:szCs w:val="28"/>
        </w:rPr>
        <w:t>.</w:t>
      </w:r>
      <w:r w:rsidR="002E4875" w:rsidRPr="002E4875">
        <w:rPr>
          <w:rFonts w:asciiTheme="minorHAnsi" w:eastAsiaTheme="minorHAnsi" w:hAnsiTheme="minorHAnsi" w:cstheme="minorBidi"/>
          <w:sz w:val="22"/>
          <w:szCs w:val="22"/>
          <w:lang w:eastAsia="en-US"/>
        </w:rPr>
        <w:t xml:space="preserve"> </w:t>
      </w:r>
      <w:r w:rsidR="0082334D" w:rsidRPr="006B209E">
        <w:rPr>
          <w:sz w:val="28"/>
          <w:szCs w:val="28"/>
          <w:lang w:val="uk-UA"/>
        </w:rPr>
        <w:t>Згідно з сьомим принципом «</w:t>
      </w:r>
      <w:r w:rsidR="0082334D" w:rsidRPr="006B209E">
        <w:rPr>
          <w:sz w:val="28"/>
          <w:szCs w:val="28"/>
        </w:rPr>
        <w:t xml:space="preserve">принцип обережності передбачає систематичне застосування оцінки ризику, управління ризиками та повідомлення про ризик. Коли існує обґрунтована підозра на шкоду, особи, що приймають рішення, повинні застосовувати запобіжні заходи. Ключем до реалізації обережного підходу, з точки зору бізнесу, є ідея профілактики, а не відновлення. Інакше кажучи, більш </w:t>
      </w:r>
      <w:r w:rsidR="0082334D" w:rsidRPr="006B209E">
        <w:rPr>
          <w:sz w:val="28"/>
          <w:szCs w:val="28"/>
        </w:rPr>
        <w:lastRenderedPageBreak/>
        <w:t>рентабельно приймати негайні заходи для того, щоб екологічна шкода не виникала. Компанії можуть підтримувати даний принцип, повідомляючи про потенційні ризики для споживача та надаючи повну інформацію про ризики для громадськості. Також принцип передбачає отримання попереднього дозволу, перш ніж деякі продукти, які вважаються потенційно небезпечними, розміщуються на ринку</w:t>
      </w:r>
      <w:r w:rsidR="0082334D" w:rsidRPr="006B209E">
        <w:rPr>
          <w:sz w:val="28"/>
          <w:szCs w:val="28"/>
          <w:lang w:val="uk-UA"/>
        </w:rPr>
        <w:t>»</w:t>
      </w:r>
      <w:r w:rsidR="006E64CE">
        <w:rPr>
          <w:sz w:val="28"/>
          <w:szCs w:val="28"/>
          <w:lang w:val="uk-UA"/>
        </w:rPr>
        <w:t xml:space="preserve"> </w:t>
      </w:r>
      <w:r w:rsidR="006C5AD2" w:rsidRPr="006B209E">
        <w:rPr>
          <w:sz w:val="28"/>
          <w:szCs w:val="28"/>
          <w:lang w:val="uk-UA"/>
        </w:rPr>
        <w:t>[</w:t>
      </w:r>
      <w:r w:rsidR="00106ED9" w:rsidRPr="00106ED9">
        <w:rPr>
          <w:sz w:val="28"/>
          <w:szCs w:val="28"/>
        </w:rPr>
        <w:t>11</w:t>
      </w:r>
      <w:r w:rsidR="006C5AD2" w:rsidRPr="006B209E">
        <w:rPr>
          <w:sz w:val="28"/>
          <w:szCs w:val="28"/>
          <w:lang w:val="uk-UA"/>
        </w:rPr>
        <w:t>]</w:t>
      </w:r>
      <w:r w:rsidR="0082334D" w:rsidRPr="006B209E">
        <w:rPr>
          <w:sz w:val="28"/>
          <w:szCs w:val="28"/>
        </w:rPr>
        <w:t>.</w:t>
      </w:r>
    </w:p>
    <w:p w14:paraId="13A570A3" w14:textId="77777777" w:rsidR="002B2645" w:rsidRPr="006B209E" w:rsidRDefault="0082334D" w:rsidP="003D611F">
      <w:pPr>
        <w:pStyle w:val="a5"/>
        <w:spacing w:before="0" w:beforeAutospacing="0" w:after="0" w:afterAutospacing="0" w:line="360" w:lineRule="auto"/>
        <w:ind w:firstLine="709"/>
        <w:jc w:val="both"/>
        <w:rPr>
          <w:sz w:val="28"/>
          <w:szCs w:val="28"/>
          <w:lang w:val="uk-UA"/>
        </w:rPr>
      </w:pPr>
      <w:r w:rsidRPr="006B209E">
        <w:rPr>
          <w:sz w:val="28"/>
          <w:szCs w:val="28"/>
          <w:lang w:val="uk-UA"/>
        </w:rPr>
        <w:t>Принцип вісім про те, що « у</w:t>
      </w:r>
      <w:r w:rsidRPr="006B209E">
        <w:rPr>
          <w:sz w:val="28"/>
          <w:szCs w:val="28"/>
        </w:rPr>
        <w:t xml:space="preserve"> Ріо-де-Жанейрській декларації говориться, що бізнес несе відповідальність за свою діяльність та за те, щоб вона не завдала шкоди навколишньому середовищу. Суспільство сподівається, що бізнес стане активним та чесним гравцем. Чисті та більш ефективні процеси означають підвищення продуктивності використання ресурсів. Екологічно відповідальні компанії також користуються податковими стимулами або програмами дозволів. Крім того, працівники та споживачі все більше зацікавлені у відповідальних компаніях</w:t>
      </w:r>
      <w:r w:rsidRPr="006B209E">
        <w:rPr>
          <w:sz w:val="28"/>
          <w:szCs w:val="28"/>
          <w:lang w:val="uk-UA"/>
        </w:rPr>
        <w:t>»</w:t>
      </w:r>
      <w:r w:rsidR="00F6345C">
        <w:rPr>
          <w:sz w:val="28"/>
          <w:szCs w:val="28"/>
          <w:lang w:val="uk-UA"/>
        </w:rPr>
        <w:t xml:space="preserve"> </w:t>
      </w:r>
      <w:r w:rsidR="006C5AD2" w:rsidRPr="006B209E">
        <w:rPr>
          <w:sz w:val="28"/>
          <w:szCs w:val="28"/>
          <w:lang w:val="uk-UA"/>
        </w:rPr>
        <w:t>[</w:t>
      </w:r>
      <w:r w:rsidR="00106ED9" w:rsidRPr="00106ED9">
        <w:rPr>
          <w:sz w:val="28"/>
          <w:szCs w:val="28"/>
        </w:rPr>
        <w:t>11</w:t>
      </w:r>
      <w:r w:rsidR="006C5AD2" w:rsidRPr="006B209E">
        <w:rPr>
          <w:sz w:val="28"/>
          <w:szCs w:val="28"/>
          <w:lang w:val="uk-UA"/>
        </w:rPr>
        <w:t>]</w:t>
      </w:r>
      <w:r w:rsidRPr="006B209E">
        <w:rPr>
          <w:sz w:val="28"/>
          <w:szCs w:val="28"/>
        </w:rPr>
        <w:t>.</w:t>
      </w:r>
    </w:p>
    <w:p w14:paraId="4CDEE692" w14:textId="77777777" w:rsidR="002B2645" w:rsidRPr="006B209E" w:rsidRDefault="00E27AAB" w:rsidP="003D611F">
      <w:pPr>
        <w:pStyle w:val="a5"/>
        <w:spacing w:before="0" w:beforeAutospacing="0" w:after="0" w:afterAutospacing="0" w:line="360" w:lineRule="auto"/>
        <w:ind w:firstLine="709"/>
        <w:jc w:val="both"/>
        <w:rPr>
          <w:sz w:val="28"/>
          <w:szCs w:val="28"/>
          <w:lang w:val="uk-UA"/>
        </w:rPr>
      </w:pPr>
      <w:r>
        <w:rPr>
          <w:sz w:val="28"/>
          <w:szCs w:val="28"/>
          <w:lang w:val="uk-UA"/>
        </w:rPr>
        <w:t>Слід зазнач</w:t>
      </w:r>
      <w:r w:rsidR="00240317" w:rsidRPr="006B209E">
        <w:rPr>
          <w:sz w:val="28"/>
          <w:szCs w:val="28"/>
          <w:lang w:val="uk-UA"/>
        </w:rPr>
        <w:t>ити, що дев</w:t>
      </w:r>
      <w:r w:rsidR="0088660D">
        <w:rPr>
          <w:sz w:val="28"/>
          <w:szCs w:val="28"/>
          <w:lang w:val="uk-UA"/>
        </w:rPr>
        <w:t>’</w:t>
      </w:r>
      <w:r w:rsidR="00240317" w:rsidRPr="006B209E">
        <w:rPr>
          <w:sz w:val="28"/>
          <w:szCs w:val="28"/>
          <w:lang w:val="uk-UA"/>
        </w:rPr>
        <w:t xml:space="preserve">ятий принцип  про те, що «екологічно безпечні технології повинні захищати навколишнє середовище, сприяти зменшенню забруднення, більш безпечно та розумно використовувати ресурси, переробляти більше відходів та продуктів. </w:t>
      </w:r>
      <w:r w:rsidR="00240317" w:rsidRPr="006B209E">
        <w:rPr>
          <w:sz w:val="28"/>
          <w:szCs w:val="28"/>
        </w:rPr>
        <w:t>Вони включають в себе різноманітні екологічно чисті технології виробництва та технології запобігання забрудненню, а також технології кінцевого трубопроводу та моніторингу. Крім того, вони включають ноу-хау, процедури, товари та послуги та обладнання, а також організаційні та управлінські процедури. Реалізація екологічно чистих/безпечних технологій в бізнесі допомагає компанії зменшити використання сировини, що призводить до підвищення ефективності. Також технологічна інновація створює нові можливості для бізнесу та сприяє підвищенню загальної конкурентоспроможності компанії</w:t>
      </w:r>
      <w:r w:rsidR="00240317" w:rsidRPr="006B209E">
        <w:rPr>
          <w:sz w:val="28"/>
          <w:szCs w:val="28"/>
          <w:lang w:val="uk-UA"/>
        </w:rPr>
        <w:t>»</w:t>
      </w:r>
      <w:r w:rsidR="006E64CE">
        <w:rPr>
          <w:sz w:val="28"/>
          <w:szCs w:val="28"/>
          <w:lang w:val="uk-UA"/>
        </w:rPr>
        <w:t xml:space="preserve"> </w:t>
      </w:r>
      <w:r w:rsidR="006C5AD2" w:rsidRPr="006B209E">
        <w:rPr>
          <w:sz w:val="28"/>
          <w:szCs w:val="28"/>
          <w:lang w:val="uk-UA"/>
        </w:rPr>
        <w:t>[</w:t>
      </w:r>
      <w:r w:rsidR="00106ED9" w:rsidRPr="00106ED9">
        <w:rPr>
          <w:sz w:val="28"/>
          <w:szCs w:val="28"/>
        </w:rPr>
        <w:t>11</w:t>
      </w:r>
      <w:r w:rsidR="006C5AD2" w:rsidRPr="006B209E">
        <w:rPr>
          <w:sz w:val="28"/>
          <w:szCs w:val="28"/>
          <w:lang w:val="uk-UA"/>
        </w:rPr>
        <w:t>]</w:t>
      </w:r>
      <w:r w:rsidR="00240317" w:rsidRPr="006B209E">
        <w:rPr>
          <w:sz w:val="28"/>
          <w:szCs w:val="28"/>
        </w:rPr>
        <w:t>.</w:t>
      </w:r>
    </w:p>
    <w:p w14:paraId="1E404236" w14:textId="77777777" w:rsidR="00106ED9" w:rsidRDefault="003B46E5" w:rsidP="0047076C">
      <w:pPr>
        <w:pStyle w:val="a5"/>
        <w:spacing w:before="0" w:beforeAutospacing="0" w:after="0" w:afterAutospacing="0" w:line="360" w:lineRule="auto"/>
        <w:ind w:firstLine="709"/>
        <w:jc w:val="both"/>
        <w:rPr>
          <w:sz w:val="28"/>
          <w:szCs w:val="28"/>
        </w:rPr>
      </w:pPr>
      <w:r>
        <w:rPr>
          <w:sz w:val="28"/>
          <w:szCs w:val="28"/>
          <w:lang w:val="uk-UA"/>
        </w:rPr>
        <w:t xml:space="preserve"> Відповідно </w:t>
      </w:r>
      <w:r w:rsidR="00FD4C08">
        <w:rPr>
          <w:sz w:val="28"/>
          <w:szCs w:val="28"/>
          <w:lang w:val="uk-UA"/>
        </w:rPr>
        <w:t xml:space="preserve"> до </w:t>
      </w:r>
      <w:r>
        <w:rPr>
          <w:sz w:val="28"/>
          <w:szCs w:val="28"/>
          <w:lang w:val="uk-UA"/>
        </w:rPr>
        <w:t>десятого</w:t>
      </w:r>
      <w:r w:rsidR="006C5AD2" w:rsidRPr="006B209E">
        <w:rPr>
          <w:sz w:val="28"/>
          <w:szCs w:val="28"/>
          <w:lang w:val="uk-UA"/>
        </w:rPr>
        <w:t xml:space="preserve"> принципу «</w:t>
      </w:r>
      <w:r w:rsidR="006C5AD2" w:rsidRPr="006B209E">
        <w:rPr>
          <w:sz w:val="28"/>
          <w:szCs w:val="28"/>
        </w:rPr>
        <w:t xml:space="preserve">існує багато причин, чому ліквідація корупції стала пріоритетом у бізнес-спільноті. Довіра до бізнесу серед інвесторів, клієнтів, працівників та громадськості були підірвані нещодавніми </w:t>
      </w:r>
      <w:r w:rsidR="006C5AD2" w:rsidRPr="006B209E">
        <w:rPr>
          <w:sz w:val="28"/>
          <w:szCs w:val="28"/>
        </w:rPr>
        <w:lastRenderedPageBreak/>
        <w:t>скандалами з ділової етики по всьому світу. Підприємства зіштовхуються з високими етичними та діловими ризиками, що ведуть до потенційних витрат, коли вони не в змозі ефективно боротися з корупцією у всіх її формах. Глобальний договір ООН передбачає, що учасники розглядають наступні три елементи при боротьбі з корупцією та реалізації</w:t>
      </w:r>
      <w:r w:rsidR="006E64CE">
        <w:rPr>
          <w:sz w:val="28"/>
          <w:szCs w:val="28"/>
        </w:rPr>
        <w:t xml:space="preserve"> десятого принципу: Внутрішній </w:t>
      </w:r>
      <w:r w:rsidR="006E64CE">
        <w:rPr>
          <w:sz w:val="28"/>
          <w:szCs w:val="28"/>
        </w:rPr>
        <w:sym w:font="Symbol" w:char="F02D"/>
      </w:r>
      <w:r w:rsidR="006C5AD2" w:rsidRPr="006B209E">
        <w:rPr>
          <w:sz w:val="28"/>
          <w:szCs w:val="28"/>
        </w:rPr>
        <w:t xml:space="preserve"> як перший і основний крок впровадити антикорупційні політики та програми в рамках своїх організаціях та</w:t>
      </w:r>
      <w:r w:rsidR="006E64CE">
        <w:rPr>
          <w:sz w:val="28"/>
          <w:szCs w:val="28"/>
        </w:rPr>
        <w:t xml:space="preserve"> їх бізнес-процесах; Зовнішній </w:t>
      </w:r>
      <w:r w:rsidR="006E64CE">
        <w:rPr>
          <w:sz w:val="28"/>
          <w:szCs w:val="28"/>
        </w:rPr>
        <w:sym w:font="Symbol" w:char="F02D"/>
      </w:r>
      <w:r w:rsidR="006C5AD2" w:rsidRPr="006B209E">
        <w:rPr>
          <w:sz w:val="28"/>
          <w:szCs w:val="28"/>
        </w:rPr>
        <w:t xml:space="preserve"> звіт про боротьбу з корупцією в щорічному Звіті про прогрес, а також обмін досвідом та найк</w:t>
      </w:r>
      <w:r w:rsidR="006E64CE">
        <w:rPr>
          <w:sz w:val="28"/>
          <w:szCs w:val="28"/>
        </w:rPr>
        <w:t xml:space="preserve">ращими практиками; Колективний </w:t>
      </w:r>
      <w:r w:rsidR="006E64CE">
        <w:rPr>
          <w:sz w:val="28"/>
          <w:szCs w:val="28"/>
        </w:rPr>
        <w:sym w:font="Symbol" w:char="F02D"/>
      </w:r>
      <w:r w:rsidR="006C5AD2" w:rsidRPr="006B209E">
        <w:rPr>
          <w:sz w:val="28"/>
          <w:szCs w:val="28"/>
        </w:rPr>
        <w:t xml:space="preserve"> об</w:t>
      </w:r>
      <w:r w:rsidR="0088660D">
        <w:rPr>
          <w:sz w:val="28"/>
          <w:szCs w:val="28"/>
        </w:rPr>
        <w:t>’</w:t>
      </w:r>
      <w:r w:rsidR="006C5AD2" w:rsidRPr="006B209E">
        <w:rPr>
          <w:sz w:val="28"/>
          <w:szCs w:val="28"/>
        </w:rPr>
        <w:t>єднайте свої зусилля з іншими зацікавленими сторонами, щоб збільшити зусилля щодо боротьби з корупцією, покращити умови гри та створити чесну конкуренцію для всіх</w:t>
      </w:r>
      <w:r w:rsidR="006C5AD2" w:rsidRPr="006B209E">
        <w:rPr>
          <w:sz w:val="28"/>
          <w:szCs w:val="28"/>
          <w:lang w:val="uk-UA"/>
        </w:rPr>
        <w:t>»</w:t>
      </w:r>
      <w:r w:rsidR="006E64CE">
        <w:rPr>
          <w:sz w:val="28"/>
          <w:szCs w:val="28"/>
          <w:lang w:val="uk-UA"/>
        </w:rPr>
        <w:t xml:space="preserve"> </w:t>
      </w:r>
      <w:r w:rsidR="006C5AD2" w:rsidRPr="006B209E">
        <w:rPr>
          <w:sz w:val="28"/>
          <w:szCs w:val="28"/>
          <w:lang w:val="uk-UA"/>
        </w:rPr>
        <w:t>[</w:t>
      </w:r>
      <w:r w:rsidR="00106ED9" w:rsidRPr="00106ED9">
        <w:rPr>
          <w:sz w:val="28"/>
          <w:szCs w:val="28"/>
        </w:rPr>
        <w:t>11</w:t>
      </w:r>
      <w:r w:rsidR="0088660D">
        <w:rPr>
          <w:sz w:val="28"/>
          <w:szCs w:val="28"/>
          <w:lang w:val="uk-UA"/>
        </w:rPr>
        <w:t>;15;16</w:t>
      </w:r>
      <w:r w:rsidR="006C5AD2" w:rsidRPr="006B209E">
        <w:rPr>
          <w:sz w:val="28"/>
          <w:szCs w:val="28"/>
          <w:lang w:val="uk-UA"/>
        </w:rPr>
        <w:t>]</w:t>
      </w:r>
      <w:r w:rsidR="006C5AD2" w:rsidRPr="006B209E">
        <w:rPr>
          <w:sz w:val="28"/>
          <w:szCs w:val="28"/>
        </w:rPr>
        <w:t>.</w:t>
      </w:r>
    </w:p>
    <w:p w14:paraId="2238DCEC" w14:textId="77777777" w:rsidR="00171EED" w:rsidRPr="004B44B8" w:rsidRDefault="00106ED9" w:rsidP="0047076C">
      <w:pPr>
        <w:pStyle w:val="a5"/>
        <w:spacing w:before="0" w:beforeAutospacing="0" w:after="0" w:afterAutospacing="0" w:line="360" w:lineRule="auto"/>
        <w:ind w:firstLine="709"/>
        <w:jc w:val="both"/>
        <w:rPr>
          <w:sz w:val="28"/>
          <w:szCs w:val="28"/>
        </w:rPr>
      </w:pPr>
      <w:r w:rsidRPr="00171EED">
        <w:rPr>
          <w:sz w:val="28"/>
          <w:szCs w:val="28"/>
          <w:lang w:val="uk-UA"/>
        </w:rPr>
        <w:t xml:space="preserve"> </w:t>
      </w:r>
      <w:r w:rsidR="00171EED" w:rsidRPr="00171EED">
        <w:rPr>
          <w:sz w:val="28"/>
          <w:szCs w:val="28"/>
          <w:lang w:val="uk-UA"/>
        </w:rPr>
        <w:t>Зацікавлені сторони, як правило, включають власників, кредиторів, службовців, постачальників, дистриб</w:t>
      </w:r>
      <w:r w:rsidR="0088660D">
        <w:rPr>
          <w:sz w:val="28"/>
          <w:szCs w:val="28"/>
          <w:lang w:val="uk-UA"/>
        </w:rPr>
        <w:t>’</w:t>
      </w:r>
      <w:r w:rsidR="00171EED" w:rsidRPr="00171EED">
        <w:rPr>
          <w:sz w:val="28"/>
          <w:szCs w:val="28"/>
          <w:lang w:val="uk-UA"/>
        </w:rPr>
        <w:t xml:space="preserve">юторів, місцеві громади та клієнтів.  </w:t>
      </w:r>
      <w:r w:rsidR="00171EED" w:rsidRPr="004B44B8">
        <w:rPr>
          <w:sz w:val="28"/>
          <w:szCs w:val="28"/>
        </w:rPr>
        <w:t>Ціни та інші механізми регулюються з урахуванням уподобань людей у ​​кожній групі.  Оскільки кожна сторона може вільно припинити свої стосунки та захистити свою репутацію, система здійснює самоконтроль та самокорекцію.</w:t>
      </w:r>
    </w:p>
    <w:p w14:paraId="7A801243" w14:textId="77777777" w:rsidR="00171EED" w:rsidRPr="004B44B8" w:rsidRDefault="00137F21" w:rsidP="00470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Зарубіжні науковці</w:t>
      </w:r>
      <w:r w:rsidR="00155370">
        <w:rPr>
          <w:rFonts w:ascii="Times New Roman" w:hAnsi="Times New Roman" w:cs="Times New Roman"/>
          <w:sz w:val="28"/>
          <w:szCs w:val="28"/>
          <w:lang w:val="uk-UA"/>
        </w:rPr>
        <w:t xml:space="preserve"> Д. Армстронг</w:t>
      </w:r>
      <w:r>
        <w:rPr>
          <w:rFonts w:ascii="Times New Roman" w:hAnsi="Times New Roman" w:cs="Times New Roman"/>
          <w:sz w:val="28"/>
          <w:szCs w:val="28"/>
          <w:lang w:val="uk-UA"/>
        </w:rPr>
        <w:t xml:space="preserve"> </w:t>
      </w:r>
      <w:r w:rsidR="00155370">
        <w:rPr>
          <w:rFonts w:ascii="Times New Roman" w:hAnsi="Times New Roman" w:cs="Times New Roman"/>
          <w:sz w:val="28"/>
          <w:szCs w:val="28"/>
          <w:lang w:val="uk-UA"/>
        </w:rPr>
        <w:t>та К. Грін (</w:t>
      </w:r>
      <w:r w:rsidR="00171EED" w:rsidRPr="005B5E37">
        <w:rPr>
          <w:rFonts w:ascii="Times New Roman" w:hAnsi="Times New Roman" w:cs="Times New Roman"/>
          <w:sz w:val="28"/>
          <w:szCs w:val="28"/>
          <w:lang w:val="en-US"/>
        </w:rPr>
        <w:t>Armstrong</w:t>
      </w:r>
      <w:r w:rsidR="00171EED" w:rsidRPr="00171EED">
        <w:rPr>
          <w:rFonts w:ascii="Times New Roman" w:hAnsi="Times New Roman" w:cs="Times New Roman"/>
          <w:sz w:val="28"/>
          <w:szCs w:val="28"/>
          <w:lang w:val="uk-UA"/>
        </w:rPr>
        <w:t xml:space="preserve">, </w:t>
      </w:r>
      <w:r w:rsidR="00171EED" w:rsidRPr="005B5E37">
        <w:rPr>
          <w:rFonts w:ascii="Times New Roman" w:hAnsi="Times New Roman" w:cs="Times New Roman"/>
          <w:sz w:val="28"/>
          <w:szCs w:val="28"/>
          <w:lang w:val="en-US"/>
        </w:rPr>
        <w:t>J</w:t>
      </w:r>
      <w:r w:rsidR="00171EED" w:rsidRPr="00171EED">
        <w:rPr>
          <w:rFonts w:ascii="Times New Roman" w:hAnsi="Times New Roman" w:cs="Times New Roman"/>
          <w:sz w:val="28"/>
          <w:szCs w:val="28"/>
          <w:lang w:val="uk-UA"/>
        </w:rPr>
        <w:t xml:space="preserve">. </w:t>
      </w:r>
      <w:r w:rsidR="00171EED" w:rsidRPr="005B5E37">
        <w:rPr>
          <w:rFonts w:ascii="Times New Roman" w:hAnsi="Times New Roman" w:cs="Times New Roman"/>
          <w:sz w:val="28"/>
          <w:szCs w:val="28"/>
          <w:lang w:val="en-US"/>
        </w:rPr>
        <w:t>S</w:t>
      </w:r>
      <w:r w:rsidR="00171EED" w:rsidRPr="00171EED">
        <w:rPr>
          <w:rFonts w:ascii="Times New Roman" w:hAnsi="Times New Roman" w:cs="Times New Roman"/>
          <w:sz w:val="28"/>
          <w:szCs w:val="28"/>
          <w:lang w:val="uk-UA"/>
        </w:rPr>
        <w:t xml:space="preserve">., &amp; </w:t>
      </w:r>
      <w:r w:rsidR="00171EED" w:rsidRPr="005B5E37">
        <w:rPr>
          <w:rFonts w:ascii="Times New Roman" w:hAnsi="Times New Roman" w:cs="Times New Roman"/>
          <w:sz w:val="28"/>
          <w:szCs w:val="28"/>
          <w:lang w:val="en-US"/>
        </w:rPr>
        <w:t>Green</w:t>
      </w:r>
      <w:r w:rsidR="00171EED" w:rsidRPr="00171EED">
        <w:rPr>
          <w:rFonts w:ascii="Times New Roman" w:hAnsi="Times New Roman" w:cs="Times New Roman"/>
          <w:sz w:val="28"/>
          <w:szCs w:val="28"/>
          <w:lang w:val="uk-UA"/>
        </w:rPr>
        <w:t xml:space="preserve">, </w:t>
      </w:r>
      <w:r w:rsidR="00171EED" w:rsidRPr="005B5E37">
        <w:rPr>
          <w:rFonts w:ascii="Times New Roman" w:hAnsi="Times New Roman" w:cs="Times New Roman"/>
          <w:sz w:val="28"/>
          <w:szCs w:val="28"/>
          <w:lang w:val="en-US"/>
        </w:rPr>
        <w:t>K</w:t>
      </w:r>
      <w:r w:rsidR="00171EED" w:rsidRPr="00171EED">
        <w:rPr>
          <w:rFonts w:ascii="Times New Roman" w:hAnsi="Times New Roman" w:cs="Times New Roman"/>
          <w:sz w:val="28"/>
          <w:szCs w:val="28"/>
          <w:lang w:val="uk-UA"/>
        </w:rPr>
        <w:t xml:space="preserve">. </w:t>
      </w:r>
      <w:r w:rsidR="00171EED" w:rsidRPr="005B5E37">
        <w:rPr>
          <w:rFonts w:ascii="Times New Roman" w:hAnsi="Times New Roman" w:cs="Times New Roman"/>
          <w:sz w:val="28"/>
          <w:szCs w:val="28"/>
          <w:lang w:val="en-US"/>
        </w:rPr>
        <w:t>C</w:t>
      </w:r>
      <w:r>
        <w:rPr>
          <w:rFonts w:ascii="Times New Roman" w:hAnsi="Times New Roman" w:cs="Times New Roman"/>
          <w:sz w:val="28"/>
          <w:szCs w:val="28"/>
          <w:lang w:val="uk-UA"/>
        </w:rPr>
        <w:t>.</w:t>
      </w:r>
      <w:r w:rsidR="00171EED">
        <w:rPr>
          <w:rFonts w:ascii="Times New Roman" w:hAnsi="Times New Roman" w:cs="Times New Roman"/>
          <w:sz w:val="28"/>
          <w:szCs w:val="28"/>
          <w:lang w:val="uk-UA"/>
        </w:rPr>
        <w:t xml:space="preserve"> </w:t>
      </w:r>
      <w:r>
        <w:rPr>
          <w:rFonts w:ascii="Times New Roman" w:hAnsi="Times New Roman" w:cs="Times New Roman"/>
          <w:sz w:val="28"/>
          <w:szCs w:val="28"/>
          <w:lang w:val="uk-UA"/>
        </w:rPr>
        <w:t>2013)</w:t>
      </w:r>
      <w:r w:rsidR="00171EED">
        <w:rPr>
          <w:rFonts w:ascii="Times New Roman" w:hAnsi="Times New Roman" w:cs="Times New Roman"/>
          <w:sz w:val="28"/>
          <w:szCs w:val="28"/>
          <w:lang w:val="uk-UA"/>
        </w:rPr>
        <w:t xml:space="preserve"> </w:t>
      </w:r>
      <w:r w:rsidR="00F57F52">
        <w:rPr>
          <w:rFonts w:ascii="Times New Roman" w:hAnsi="Times New Roman" w:cs="Times New Roman"/>
          <w:sz w:val="28"/>
          <w:szCs w:val="28"/>
          <w:lang w:val="uk-UA"/>
        </w:rPr>
        <w:t>зазначають</w:t>
      </w:r>
      <w:r>
        <w:rPr>
          <w:rFonts w:ascii="Times New Roman" w:hAnsi="Times New Roman" w:cs="Times New Roman"/>
          <w:sz w:val="28"/>
          <w:szCs w:val="28"/>
          <w:lang w:val="uk-UA"/>
        </w:rPr>
        <w:t>,</w:t>
      </w:r>
      <w:r w:rsidR="001553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7076C" w:rsidRPr="0047076C">
        <w:rPr>
          <w:rFonts w:ascii="Times New Roman" w:hAnsi="Times New Roman" w:cs="Times New Roman"/>
          <w:sz w:val="28"/>
          <w:szCs w:val="28"/>
        </w:rPr>
        <w:t xml:space="preserve">  </w:t>
      </w:r>
      <w:r>
        <w:rPr>
          <w:rFonts w:ascii="Times New Roman" w:hAnsi="Times New Roman" w:cs="Times New Roman"/>
          <w:sz w:val="28"/>
          <w:szCs w:val="28"/>
          <w:lang w:val="uk-UA"/>
        </w:rPr>
        <w:t>що</w:t>
      </w:r>
      <w:r w:rsidR="0047076C">
        <w:rPr>
          <w:rFonts w:ascii="Times New Roman" w:hAnsi="Times New Roman" w:cs="Times New Roman"/>
          <w:sz w:val="28"/>
          <w:szCs w:val="28"/>
          <w:lang w:val="uk-UA"/>
        </w:rPr>
        <w:t xml:space="preserve"> </w:t>
      </w:r>
      <w:r w:rsidR="00171EE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171EED" w:rsidRPr="00171EED">
        <w:rPr>
          <w:rFonts w:ascii="Times New Roman" w:hAnsi="Times New Roman" w:cs="Times New Roman"/>
          <w:sz w:val="28"/>
          <w:szCs w:val="28"/>
          <w:lang w:val="uk-UA"/>
        </w:rPr>
        <w:t>рагнення довгострокових прибутків спонукає фірми добре ставитись до інших сторін та уникати введення їх в оману</w:t>
      </w:r>
      <w:r w:rsidR="0047076C" w:rsidRPr="0047076C">
        <w:rPr>
          <w:rFonts w:ascii="Times New Roman" w:hAnsi="Times New Roman" w:cs="Times New Roman"/>
          <w:sz w:val="28"/>
          <w:szCs w:val="28"/>
          <w:lang w:val="uk-UA"/>
        </w:rPr>
        <w:t xml:space="preserve"> </w:t>
      </w:r>
      <w:r w:rsidR="0047076C">
        <w:rPr>
          <w:rFonts w:ascii="Times New Roman" w:hAnsi="Times New Roman" w:cs="Times New Roman"/>
          <w:sz w:val="28"/>
          <w:szCs w:val="28"/>
          <w:lang w:val="uk-UA"/>
        </w:rPr>
        <w:t>[</w:t>
      </w:r>
      <w:r w:rsidR="0047076C" w:rsidRPr="0047076C">
        <w:rPr>
          <w:rFonts w:ascii="Times New Roman" w:hAnsi="Times New Roman" w:cs="Times New Roman"/>
          <w:sz w:val="28"/>
          <w:szCs w:val="28"/>
          <w:lang w:val="uk-UA"/>
        </w:rPr>
        <w:t>2</w:t>
      </w:r>
      <w:r w:rsidR="0047076C">
        <w:rPr>
          <w:rFonts w:ascii="Times New Roman" w:hAnsi="Times New Roman" w:cs="Times New Roman"/>
          <w:sz w:val="28"/>
          <w:szCs w:val="28"/>
          <w:lang w:val="uk-UA"/>
        </w:rPr>
        <w:t>]</w:t>
      </w:r>
      <w:r w:rsidR="00171EED" w:rsidRPr="00171EED">
        <w:rPr>
          <w:rFonts w:ascii="Times New Roman" w:hAnsi="Times New Roman" w:cs="Times New Roman"/>
          <w:sz w:val="28"/>
          <w:szCs w:val="28"/>
          <w:lang w:val="uk-UA"/>
        </w:rPr>
        <w:t xml:space="preserve">.  </w:t>
      </w:r>
      <w:r w:rsidR="00171EED" w:rsidRPr="00E54943">
        <w:rPr>
          <w:rFonts w:ascii="Times New Roman" w:hAnsi="Times New Roman" w:cs="Times New Roman"/>
          <w:sz w:val="28"/>
          <w:szCs w:val="28"/>
          <w:lang w:val="uk-UA"/>
        </w:rPr>
        <w:t xml:space="preserve">Наприклад, фірми повідомляють клієнтів про обмеження їхньої продукції, щоб зберегти переваги хороших довгострокових відносин та уникнути витрат на спілкування з незадоволеними клієнтами та судові процеси.  </w:t>
      </w:r>
      <w:r w:rsidR="00171EED" w:rsidRPr="004B44B8">
        <w:rPr>
          <w:rFonts w:ascii="Times New Roman" w:hAnsi="Times New Roman" w:cs="Times New Roman"/>
          <w:sz w:val="28"/>
          <w:szCs w:val="28"/>
        </w:rPr>
        <w:t>Якщо менеджери погано ставляться до власників, власники можуть знайти нових менеджерів.  Якщо фірми погано ставляться до інших</w:t>
      </w:r>
      <w:r>
        <w:rPr>
          <w:rFonts w:ascii="Times New Roman" w:hAnsi="Times New Roman" w:cs="Times New Roman"/>
          <w:sz w:val="28"/>
          <w:szCs w:val="28"/>
          <w:lang w:val="uk-UA"/>
        </w:rPr>
        <w:t xml:space="preserve"> стейкхолдерів</w:t>
      </w:r>
      <w:r w:rsidR="00171EED" w:rsidRPr="004B44B8">
        <w:rPr>
          <w:rFonts w:ascii="Times New Roman" w:hAnsi="Times New Roman" w:cs="Times New Roman"/>
          <w:sz w:val="28"/>
          <w:szCs w:val="28"/>
        </w:rPr>
        <w:t xml:space="preserve">, вони можуть шукати фірми, які ставляться до них краще.  Покупці шукають продукцію, яка найкраще відповідає їхнім потребам.  Для цього вони можуть отримати незалежну інформацію від інших, шукати в Інтернеті, використовувати перевірених постачальників або купувати відомі бренди.  Якщо покупці виявлять, що їх ввели в оману, вони можуть покарати продавця, </w:t>
      </w:r>
      <w:r w:rsidR="00171EED" w:rsidRPr="004B44B8">
        <w:rPr>
          <w:rFonts w:ascii="Times New Roman" w:hAnsi="Times New Roman" w:cs="Times New Roman"/>
          <w:sz w:val="28"/>
          <w:szCs w:val="28"/>
        </w:rPr>
        <w:lastRenderedPageBreak/>
        <w:t>не купуючи товар у майбутньому, вимагаючи повернення коштів, відбиваючи інших від здійснення покупки, розміщення коментарів в Інтернеті або подання позову.  Нарешті, існують</w:t>
      </w:r>
      <w:r w:rsidR="00826FEA">
        <w:rPr>
          <w:rFonts w:ascii="Times New Roman" w:hAnsi="Times New Roman" w:cs="Times New Roman"/>
          <w:sz w:val="28"/>
          <w:szCs w:val="28"/>
        </w:rPr>
        <w:t xml:space="preserve"> давні засоби правового захисту</w:t>
      </w:r>
      <w:r w:rsidR="00171EED" w:rsidRPr="004B44B8">
        <w:rPr>
          <w:rFonts w:ascii="Times New Roman" w:hAnsi="Times New Roman" w:cs="Times New Roman"/>
          <w:sz w:val="28"/>
          <w:szCs w:val="28"/>
        </w:rPr>
        <w:t xml:space="preserve"> як у деліктному, так і в договірному законодавстві, якщо зацікавленим сторонам або іншим особам завдано шкоди або це може бути заподіяно шкоду</w:t>
      </w:r>
      <w:r w:rsidR="00230083">
        <w:rPr>
          <w:rFonts w:ascii="Times New Roman" w:hAnsi="Times New Roman" w:cs="Times New Roman"/>
          <w:sz w:val="28"/>
          <w:szCs w:val="28"/>
          <w:lang w:val="uk-UA"/>
        </w:rPr>
        <w:t xml:space="preserve"> [1, с.1923]</w:t>
      </w:r>
      <w:r w:rsidR="00171EED" w:rsidRPr="004B44B8">
        <w:rPr>
          <w:rFonts w:ascii="Times New Roman" w:hAnsi="Times New Roman" w:cs="Times New Roman"/>
          <w:sz w:val="28"/>
          <w:szCs w:val="28"/>
        </w:rPr>
        <w:t>.</w:t>
      </w:r>
    </w:p>
    <w:p w14:paraId="1E498DF3" w14:textId="77777777" w:rsidR="00DD5B15" w:rsidRPr="00990A78" w:rsidRDefault="000E6F10" w:rsidP="003D611F">
      <w:pPr>
        <w:pStyle w:val="a5"/>
        <w:spacing w:before="0" w:beforeAutospacing="0" w:after="0" w:afterAutospacing="0" w:line="360" w:lineRule="auto"/>
        <w:ind w:firstLine="709"/>
        <w:jc w:val="both"/>
        <w:rPr>
          <w:sz w:val="28"/>
          <w:szCs w:val="28"/>
        </w:rPr>
      </w:pPr>
      <w:r w:rsidRPr="00990A78">
        <w:rPr>
          <w:sz w:val="28"/>
          <w:szCs w:val="28"/>
          <w:lang w:val="uk-UA"/>
        </w:rPr>
        <w:t>Поділяємо думку  М. Б.  Чижевської про те</w:t>
      </w:r>
      <w:r w:rsidR="00DD5B15" w:rsidRPr="00990A78">
        <w:rPr>
          <w:sz w:val="28"/>
          <w:szCs w:val="28"/>
        </w:rPr>
        <w:t xml:space="preserve">, </w:t>
      </w:r>
      <w:r w:rsidRPr="00990A78">
        <w:rPr>
          <w:sz w:val="28"/>
          <w:szCs w:val="28"/>
          <w:lang w:val="uk-UA"/>
        </w:rPr>
        <w:t xml:space="preserve"> що </w:t>
      </w:r>
      <w:r w:rsidR="00DD5B15" w:rsidRPr="00990A78">
        <w:rPr>
          <w:sz w:val="28"/>
          <w:szCs w:val="28"/>
        </w:rPr>
        <w:t>вимоги до учасників мережі публічної звітності та прозорості у формі декларації «Звіт з прогресу» зі специфічними соціальними показниками відіграли не останню роль у становленні соціального аудиту. Саме в цьому часовому проміжку, крім звичних показників аналітики, почали оцінювати діяльність компаній і з погляду етичності їх поведінки по відношенню до інвесторів, постачальників, клієнтів і, нарешті, до своїх співробітників</w:t>
      </w:r>
      <w:r w:rsidR="0081046D" w:rsidRPr="00990A78">
        <w:rPr>
          <w:sz w:val="28"/>
          <w:szCs w:val="28"/>
          <w:lang w:val="uk-UA"/>
        </w:rPr>
        <w:t xml:space="preserve"> </w:t>
      </w:r>
      <w:r w:rsidR="0081046D" w:rsidRPr="00990A78">
        <w:rPr>
          <w:sz w:val="28"/>
          <w:szCs w:val="28"/>
        </w:rPr>
        <w:t>[</w:t>
      </w:r>
      <w:r w:rsidR="0081046D" w:rsidRPr="00990A78">
        <w:rPr>
          <w:sz w:val="28"/>
          <w:szCs w:val="28"/>
          <w:lang w:val="uk-UA"/>
        </w:rPr>
        <w:t>12</w:t>
      </w:r>
      <w:r w:rsidR="0081046D" w:rsidRPr="00990A78">
        <w:rPr>
          <w:sz w:val="28"/>
          <w:szCs w:val="28"/>
        </w:rPr>
        <w:t>]</w:t>
      </w:r>
      <w:r w:rsidR="00DD5B15" w:rsidRPr="00990A78">
        <w:rPr>
          <w:sz w:val="28"/>
          <w:szCs w:val="28"/>
        </w:rPr>
        <w:t>.</w:t>
      </w:r>
    </w:p>
    <w:p w14:paraId="06D775A1" w14:textId="77777777" w:rsidR="00DD5B15" w:rsidRPr="0088660D" w:rsidRDefault="00DD5B15" w:rsidP="003D611F">
      <w:pPr>
        <w:pStyle w:val="a5"/>
        <w:spacing w:before="0" w:beforeAutospacing="0" w:after="0" w:afterAutospacing="0" w:line="360" w:lineRule="auto"/>
        <w:ind w:firstLine="709"/>
        <w:jc w:val="both"/>
        <w:rPr>
          <w:sz w:val="28"/>
          <w:szCs w:val="28"/>
        </w:rPr>
      </w:pPr>
      <w:r w:rsidRPr="0088660D">
        <w:rPr>
          <w:sz w:val="28"/>
          <w:szCs w:val="28"/>
        </w:rPr>
        <w:t>Фактично зерна, засіяні ООН, лягли на благодатний ґрунт – інституціональне середовище, яке склалося на той час, багато в чому було підготовлене до формалізації нового інституту. Підтвердженням такому стану речей стали масові протести в середині 90-х рр. у відповідь на рішення компанії «Shell UK» затопити в Північному морі нафтову платформу «Brent Spar». Згодом в авторитетних виданнях почали з</w:t>
      </w:r>
      <w:r w:rsidR="0088660D" w:rsidRPr="0088660D">
        <w:rPr>
          <w:sz w:val="28"/>
          <w:szCs w:val="28"/>
        </w:rPr>
        <w:t>’</w:t>
      </w:r>
      <w:r w:rsidRPr="0088660D">
        <w:rPr>
          <w:sz w:val="28"/>
          <w:szCs w:val="28"/>
        </w:rPr>
        <w:t xml:space="preserve">являтися матеріали про неетичні бізнес-підходи на підприємствах великих корпорацій, які розміщені в країнах третього світу. Їм було висунуто звинувачення щодо використання дитячої праці, встановлення десятигодинного робочого дня та створення важких умов праці, які не відповідають загальноприйнятим стандартам. У суспільстві зрілі антикорпоративні настрої. Апогей громадського обурення припав на початок 2000-х, коли в світ вийшла книга Наомі Клайн «No Logo» з підзаголовком у російському виданні «Люди проти брендів», наклад якої розійшовсь за лічені тижні. Випереджаючи можливий удар по своїй репутації, прагнучи протистояти тиску різних суспільних груп, корпорації одна за одною заявляли про свою відповідальність перед суспільством. Цей процес досить швидко формалізувався у вигляді декларацій про корпоративну соціальну відповідальність. Так само швидко формалізація відбувалася і з боку держави </w:t>
      </w:r>
      <w:r w:rsidRPr="0088660D">
        <w:rPr>
          <w:sz w:val="28"/>
          <w:szCs w:val="28"/>
        </w:rPr>
        <w:lastRenderedPageBreak/>
        <w:t>– на законодавчому рівні. Таким чином, ідея корпоративної соціальної відповідальності (КСВ) набула цілісного вигляду та склалася остаточно як економічна категорія</w:t>
      </w:r>
      <w:r w:rsidR="0088660D" w:rsidRPr="0088660D">
        <w:rPr>
          <w:sz w:val="28"/>
          <w:szCs w:val="28"/>
          <w:lang w:val="uk-UA"/>
        </w:rPr>
        <w:t xml:space="preserve"> </w:t>
      </w:r>
      <w:r w:rsidR="0088660D" w:rsidRPr="0088660D">
        <w:rPr>
          <w:sz w:val="28"/>
          <w:szCs w:val="28"/>
        </w:rPr>
        <w:t>[</w:t>
      </w:r>
      <w:r w:rsidR="0088660D" w:rsidRPr="0088660D">
        <w:rPr>
          <w:sz w:val="28"/>
          <w:szCs w:val="28"/>
          <w:lang w:val="uk-UA"/>
        </w:rPr>
        <w:t>2</w:t>
      </w:r>
      <w:r w:rsidR="0088660D" w:rsidRPr="0088660D">
        <w:rPr>
          <w:sz w:val="28"/>
          <w:szCs w:val="28"/>
        </w:rPr>
        <w:t>]</w:t>
      </w:r>
      <w:r w:rsidRPr="0088660D">
        <w:rPr>
          <w:sz w:val="28"/>
          <w:szCs w:val="28"/>
        </w:rPr>
        <w:t>.</w:t>
      </w:r>
    </w:p>
    <w:p w14:paraId="12C84682" w14:textId="77777777" w:rsidR="00430CF9" w:rsidRDefault="00DD5B15" w:rsidP="0088660D">
      <w:pPr>
        <w:pStyle w:val="a5"/>
        <w:spacing w:before="0" w:beforeAutospacing="0" w:after="0" w:afterAutospacing="0" w:line="360" w:lineRule="auto"/>
        <w:ind w:firstLine="709"/>
        <w:jc w:val="both"/>
        <w:rPr>
          <w:b/>
          <w:i/>
          <w:color w:val="FF0000"/>
          <w:sz w:val="48"/>
          <w:szCs w:val="48"/>
        </w:rPr>
      </w:pPr>
      <w:r w:rsidRPr="0088660D">
        <w:rPr>
          <w:sz w:val="28"/>
          <w:szCs w:val="28"/>
        </w:rPr>
        <w:t>Успіх підприємства сьогодні залежить не стільки від цінового фактора, скільки від якості продукту, його інноваційного характеру, сервісного обслуговування, соціального іміджу підприємства, тобто тих складових, які переважно пов</w:t>
      </w:r>
      <w:r w:rsidR="0088660D" w:rsidRPr="0088660D">
        <w:rPr>
          <w:sz w:val="28"/>
          <w:szCs w:val="28"/>
        </w:rPr>
        <w:t>’</w:t>
      </w:r>
      <w:r w:rsidRPr="0088660D">
        <w:rPr>
          <w:sz w:val="28"/>
          <w:szCs w:val="28"/>
        </w:rPr>
        <w:t>язані з людським чинником, соціальним кліматом і проблемами соціального управління людськими ресурсами. Цілком закономірно, що соціальні витрати стають вагомою статтею витрат виробництва сучасних підприємств з одночасним посиленням ролі соціальної відповідальності бізнесу</w:t>
      </w:r>
      <w:r w:rsidR="0088660D" w:rsidRPr="0088660D">
        <w:rPr>
          <w:sz w:val="28"/>
          <w:szCs w:val="28"/>
          <w:lang w:val="uk-UA"/>
        </w:rPr>
        <w:t xml:space="preserve"> </w:t>
      </w:r>
      <w:r w:rsidR="0088660D" w:rsidRPr="0088660D">
        <w:rPr>
          <w:sz w:val="28"/>
          <w:szCs w:val="28"/>
        </w:rPr>
        <w:t>[</w:t>
      </w:r>
      <w:r w:rsidR="0088660D" w:rsidRPr="0088660D">
        <w:rPr>
          <w:sz w:val="28"/>
          <w:szCs w:val="28"/>
          <w:lang w:val="uk-UA"/>
        </w:rPr>
        <w:t>13</w:t>
      </w:r>
      <w:r w:rsidR="0088660D" w:rsidRPr="0088660D">
        <w:rPr>
          <w:sz w:val="28"/>
          <w:szCs w:val="28"/>
        </w:rPr>
        <w:t>]</w:t>
      </w:r>
      <w:r w:rsidRPr="0088660D">
        <w:rPr>
          <w:sz w:val="28"/>
          <w:szCs w:val="28"/>
        </w:rPr>
        <w:t xml:space="preserve">. </w:t>
      </w:r>
    </w:p>
    <w:p w14:paraId="2845925D" w14:textId="77777777" w:rsidR="00E926EE" w:rsidRPr="00CB1B48" w:rsidRDefault="007F28B3" w:rsidP="0088660D">
      <w:pPr>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sz w:val="28"/>
          <w:szCs w:val="28"/>
          <w:lang w:val="uk-UA"/>
        </w:rPr>
        <w:t xml:space="preserve">    </w:t>
      </w:r>
      <w:r w:rsidR="00DE53F3" w:rsidRPr="00DE53F3">
        <w:rPr>
          <w:rFonts w:ascii="Times New Roman" w:hAnsi="Times New Roman" w:cs="Times New Roman"/>
          <w:sz w:val="28"/>
          <w:szCs w:val="28"/>
          <w:lang w:val="uk-UA"/>
        </w:rPr>
        <w:t>Одним із інструментів управління та проявів соціальної відповідальності бізнесу є соціальний пакет</w:t>
      </w:r>
      <w:r w:rsidR="00E926EE" w:rsidRPr="00DE53F3">
        <w:rPr>
          <w:rFonts w:ascii="Times New Roman" w:hAnsi="Times New Roman" w:cs="Times New Roman"/>
          <w:color w:val="202122"/>
          <w:sz w:val="28"/>
          <w:szCs w:val="28"/>
          <w:shd w:val="clear" w:color="auto" w:fill="FFFFFF"/>
        </w:rPr>
        <w:t> </w:t>
      </w:r>
      <w:r w:rsidR="00DE53F3">
        <w:rPr>
          <w:rFonts w:ascii="Times New Roman" w:hAnsi="Times New Roman" w:cs="Times New Roman"/>
          <w:color w:val="202122"/>
          <w:sz w:val="28"/>
          <w:szCs w:val="28"/>
          <w:shd w:val="clear" w:color="auto" w:fill="FFFFFF"/>
        </w:rPr>
        <w:sym w:font="Symbol" w:char="F02D"/>
      </w:r>
      <w:r w:rsidR="00E926EE" w:rsidRPr="00CB1B48">
        <w:rPr>
          <w:rFonts w:ascii="Times New Roman" w:hAnsi="Times New Roman" w:cs="Times New Roman"/>
          <w:color w:val="202122"/>
          <w:sz w:val="28"/>
          <w:szCs w:val="28"/>
          <w:shd w:val="clear" w:color="auto" w:fill="FFFFFF"/>
          <w:lang w:val="uk-UA"/>
        </w:rPr>
        <w:t xml:space="preserve"> це набір пільг і компенсацій за працю поза заробітної платні, який надає роботодавець за власною ініціативою. </w:t>
      </w:r>
      <w:r w:rsidR="00E926EE" w:rsidRPr="00CB1B48">
        <w:rPr>
          <w:rFonts w:ascii="Times New Roman" w:hAnsi="Times New Roman" w:cs="Times New Roman"/>
          <w:color w:val="202122"/>
          <w:sz w:val="28"/>
          <w:szCs w:val="28"/>
          <w:shd w:val="clear" w:color="auto" w:fill="FFFFFF"/>
        </w:rPr>
        <w:t>Поняття соціальний пакет не є офіційним терміном в Україні та жодним чином не регулюється законодавчо; попри це, термін «соціальний пакет» широко вживається і серед роботодавців, і серед працівників. Наявн</w:t>
      </w:r>
      <w:r w:rsidR="00B13A62">
        <w:rPr>
          <w:rFonts w:ascii="Times New Roman" w:hAnsi="Times New Roman" w:cs="Times New Roman"/>
          <w:color w:val="202122"/>
          <w:sz w:val="28"/>
          <w:szCs w:val="28"/>
          <w:shd w:val="clear" w:color="auto" w:fill="FFFFFF"/>
        </w:rPr>
        <w:t>ість «повного соціального пакета</w:t>
      </w:r>
      <w:r w:rsidR="00E926EE" w:rsidRPr="00CB1B48">
        <w:rPr>
          <w:rFonts w:ascii="Times New Roman" w:hAnsi="Times New Roman" w:cs="Times New Roman"/>
          <w:color w:val="202122"/>
          <w:sz w:val="28"/>
          <w:szCs w:val="28"/>
          <w:shd w:val="clear" w:color="auto" w:fill="FFFFFF"/>
        </w:rPr>
        <w:t>» є серйозною перевагою під час прийому на роботу.</w:t>
      </w:r>
    </w:p>
    <w:p w14:paraId="100CC8EA" w14:textId="77777777" w:rsidR="00FB77A8" w:rsidRDefault="00E926EE" w:rsidP="00FB77A8">
      <w:pPr>
        <w:spacing w:after="0" w:line="360" w:lineRule="auto"/>
        <w:ind w:firstLine="709"/>
        <w:jc w:val="both"/>
        <w:rPr>
          <w:rFonts w:ascii="Times New Roman" w:hAnsi="Times New Roman" w:cs="Times New Roman"/>
          <w:sz w:val="28"/>
          <w:szCs w:val="28"/>
          <w:lang w:val="uk-UA"/>
        </w:rPr>
      </w:pPr>
      <w:r w:rsidRPr="00CB1B48">
        <w:rPr>
          <w:rFonts w:ascii="Times New Roman" w:hAnsi="Times New Roman" w:cs="Times New Roman"/>
          <w:color w:val="202122"/>
          <w:sz w:val="28"/>
          <w:szCs w:val="28"/>
          <w:shd w:val="clear" w:color="auto" w:fill="FFFFFF"/>
        </w:rPr>
        <w:t>Поняття </w:t>
      </w:r>
      <w:r w:rsidRPr="00E926EE">
        <w:rPr>
          <w:rFonts w:ascii="Times New Roman" w:hAnsi="Times New Roman" w:cs="Times New Roman"/>
          <w:color w:val="202122"/>
          <w:sz w:val="28"/>
          <w:szCs w:val="28"/>
          <w:shd w:val="clear" w:color="auto" w:fill="FFFFFF"/>
          <w:lang w:val="uk-UA"/>
        </w:rPr>
        <w:t>«</w:t>
      </w:r>
      <w:r w:rsidRPr="00E926EE">
        <w:rPr>
          <w:rFonts w:ascii="Times New Roman" w:hAnsi="Times New Roman" w:cs="Times New Roman"/>
          <w:iCs/>
          <w:color w:val="202122"/>
          <w:sz w:val="28"/>
          <w:szCs w:val="28"/>
          <w:shd w:val="clear" w:color="auto" w:fill="FFFFFF"/>
        </w:rPr>
        <w:t>соціальний пакет</w:t>
      </w:r>
      <w:r w:rsidRPr="00E926EE">
        <w:rPr>
          <w:rFonts w:ascii="Times New Roman" w:hAnsi="Times New Roman" w:cs="Times New Roman"/>
          <w:iCs/>
          <w:color w:val="202122"/>
          <w:sz w:val="28"/>
          <w:szCs w:val="28"/>
          <w:shd w:val="clear" w:color="auto" w:fill="FFFFFF"/>
          <w:lang w:val="uk-UA"/>
        </w:rPr>
        <w:t>»</w:t>
      </w:r>
      <w:r w:rsidRPr="00CB1B48">
        <w:rPr>
          <w:rFonts w:ascii="Times New Roman" w:hAnsi="Times New Roman" w:cs="Times New Roman"/>
          <w:color w:val="202122"/>
          <w:sz w:val="28"/>
          <w:szCs w:val="28"/>
          <w:shd w:val="clear" w:color="auto" w:fill="FFFFFF"/>
        </w:rPr>
        <w:t xml:space="preserve"> часто плутають </w:t>
      </w:r>
      <w:proofErr w:type="spellStart"/>
      <w:r w:rsidRPr="00CB1B48">
        <w:rPr>
          <w:rFonts w:ascii="Times New Roman" w:hAnsi="Times New Roman" w:cs="Times New Roman"/>
          <w:color w:val="202122"/>
          <w:sz w:val="28"/>
          <w:szCs w:val="28"/>
          <w:shd w:val="clear" w:color="auto" w:fill="FFFFFF"/>
        </w:rPr>
        <w:t>із</w:t>
      </w:r>
      <w:proofErr w:type="spellEnd"/>
      <w:r w:rsidRPr="00CB1B48">
        <w:rPr>
          <w:rFonts w:ascii="Times New Roman" w:hAnsi="Times New Roman" w:cs="Times New Roman"/>
          <w:color w:val="202122"/>
          <w:sz w:val="28"/>
          <w:szCs w:val="28"/>
          <w:shd w:val="clear" w:color="auto" w:fill="FFFFFF"/>
        </w:rPr>
        <w:t> </w:t>
      </w:r>
      <w:proofErr w:type="spellStart"/>
      <w:r w:rsidRPr="00E926EE">
        <w:rPr>
          <w:rFonts w:ascii="Times New Roman" w:hAnsi="Times New Roman" w:cs="Times New Roman"/>
          <w:color w:val="000000" w:themeColor="text1"/>
          <w:sz w:val="28"/>
          <w:szCs w:val="28"/>
        </w:rPr>
        <w:fldChar w:fldCharType="begin"/>
      </w:r>
      <w:r w:rsidRPr="00E926EE">
        <w:rPr>
          <w:rFonts w:ascii="Times New Roman" w:hAnsi="Times New Roman" w:cs="Times New Roman"/>
          <w:color w:val="000000" w:themeColor="text1"/>
          <w:sz w:val="28"/>
          <w:szCs w:val="28"/>
        </w:rPr>
        <w:instrText xml:space="preserve"> HYPERLINK "https://uk.wikipedia.org/wiki/%D0%A1%D0%BE%D1%86%D1%96%D0%B0%D0%BB%D1%8C%D0%BD%D1%96_%D0%B3%D0%B0%D1%80%D0%B0%D0%BD%D1%82%D1%96%D1%97" \o "Соціальні гарантії" </w:instrText>
      </w:r>
      <w:r w:rsidRPr="00E926EE">
        <w:rPr>
          <w:rFonts w:ascii="Times New Roman" w:hAnsi="Times New Roman" w:cs="Times New Roman"/>
          <w:color w:val="000000" w:themeColor="text1"/>
          <w:sz w:val="28"/>
          <w:szCs w:val="28"/>
        </w:rPr>
        <w:fldChar w:fldCharType="separate"/>
      </w:r>
      <w:r w:rsidRPr="00E926EE">
        <w:rPr>
          <w:rFonts w:ascii="Times New Roman" w:hAnsi="Times New Roman" w:cs="Times New Roman"/>
          <w:color w:val="000000" w:themeColor="text1"/>
          <w:sz w:val="28"/>
          <w:szCs w:val="28"/>
          <w:shd w:val="clear" w:color="auto" w:fill="FFFFFF"/>
        </w:rPr>
        <w:t>соціальними</w:t>
      </w:r>
      <w:proofErr w:type="spellEnd"/>
      <w:r w:rsidRPr="00E926EE">
        <w:rPr>
          <w:rFonts w:ascii="Times New Roman" w:hAnsi="Times New Roman" w:cs="Times New Roman"/>
          <w:color w:val="000000" w:themeColor="text1"/>
          <w:sz w:val="28"/>
          <w:szCs w:val="28"/>
          <w:shd w:val="clear" w:color="auto" w:fill="FFFFFF"/>
        </w:rPr>
        <w:t xml:space="preserve"> </w:t>
      </w:r>
      <w:proofErr w:type="spellStart"/>
      <w:r w:rsidRPr="00E926EE">
        <w:rPr>
          <w:rFonts w:ascii="Times New Roman" w:hAnsi="Times New Roman" w:cs="Times New Roman"/>
          <w:color w:val="000000" w:themeColor="text1"/>
          <w:sz w:val="28"/>
          <w:szCs w:val="28"/>
          <w:shd w:val="clear" w:color="auto" w:fill="FFFFFF"/>
        </w:rPr>
        <w:t>гарантіями</w:t>
      </w:r>
      <w:proofErr w:type="spellEnd"/>
      <w:r w:rsidRPr="00E926EE">
        <w:rPr>
          <w:rFonts w:ascii="Times New Roman" w:hAnsi="Times New Roman" w:cs="Times New Roman"/>
          <w:color w:val="000000" w:themeColor="text1"/>
          <w:sz w:val="28"/>
          <w:szCs w:val="28"/>
        </w:rPr>
        <w:fldChar w:fldCharType="end"/>
      </w:r>
      <w:r w:rsidR="00DE53F3">
        <w:rPr>
          <w:rFonts w:ascii="Times New Roman" w:hAnsi="Times New Roman" w:cs="Times New Roman"/>
          <w:color w:val="000000" w:themeColor="text1"/>
          <w:sz w:val="28"/>
          <w:szCs w:val="28"/>
          <w:shd w:val="clear" w:color="auto" w:fill="FFFFFF"/>
          <w:lang w:val="uk-UA"/>
        </w:rPr>
        <w:t>.</w:t>
      </w:r>
      <w:r w:rsidRPr="00E926EE">
        <w:rPr>
          <w:rFonts w:ascii="Times New Roman" w:hAnsi="Times New Roman" w:cs="Times New Roman"/>
          <w:color w:val="000000" w:themeColor="text1"/>
          <w:sz w:val="28"/>
          <w:szCs w:val="28"/>
          <w:shd w:val="clear" w:color="auto" w:fill="FFFFFF"/>
        </w:rPr>
        <w:t xml:space="preserve"> </w:t>
      </w:r>
      <w:r w:rsidRPr="00CB1B48">
        <w:rPr>
          <w:rFonts w:ascii="Times New Roman" w:hAnsi="Times New Roman" w:cs="Times New Roman"/>
          <w:color w:val="202122"/>
          <w:sz w:val="28"/>
          <w:szCs w:val="28"/>
          <w:shd w:val="clear" w:color="auto" w:fill="FFFFFF"/>
        </w:rPr>
        <w:t>Соціальні гарантії, на відміну від</w:t>
      </w:r>
      <w:r w:rsidR="00C31298">
        <w:rPr>
          <w:rFonts w:ascii="Times New Roman" w:hAnsi="Times New Roman" w:cs="Times New Roman"/>
          <w:color w:val="202122"/>
          <w:sz w:val="28"/>
          <w:szCs w:val="28"/>
          <w:shd w:val="clear" w:color="auto" w:fill="FFFFFF"/>
          <w:lang w:val="uk-UA"/>
        </w:rPr>
        <w:t xml:space="preserve"> мотиваційного заохочення</w:t>
      </w:r>
      <w:r w:rsidRPr="00CB1B48">
        <w:rPr>
          <w:rFonts w:ascii="Times New Roman" w:hAnsi="Times New Roman" w:cs="Times New Roman"/>
          <w:color w:val="202122"/>
          <w:sz w:val="28"/>
          <w:szCs w:val="28"/>
          <w:shd w:val="clear" w:color="auto" w:fill="FFFFFF"/>
        </w:rPr>
        <w:t>, є обов</w:t>
      </w:r>
      <w:r w:rsidR="0088660D">
        <w:rPr>
          <w:rFonts w:ascii="Times New Roman" w:hAnsi="Times New Roman" w:cs="Times New Roman"/>
          <w:color w:val="202122"/>
          <w:sz w:val="28"/>
          <w:szCs w:val="28"/>
          <w:shd w:val="clear" w:color="auto" w:fill="FFFFFF"/>
        </w:rPr>
        <w:t>’</w:t>
      </w:r>
      <w:r w:rsidRPr="00CB1B48">
        <w:rPr>
          <w:rFonts w:ascii="Times New Roman" w:hAnsi="Times New Roman" w:cs="Times New Roman"/>
          <w:color w:val="202122"/>
          <w:sz w:val="28"/>
          <w:szCs w:val="28"/>
          <w:shd w:val="clear" w:color="auto" w:fill="FFFFFF"/>
        </w:rPr>
        <w:t>язковими для роботодавця. Вони містять в собі ті права робітника, що передбачені законодавством: обідня перерва, оплачувані лікарняні та відпустку, сплату податків та інші гарантії, передбачені Трудовим кодексом</w:t>
      </w:r>
      <w:r w:rsidRPr="0047076C">
        <w:rPr>
          <w:rFonts w:ascii="Times New Roman" w:hAnsi="Times New Roman" w:cs="Times New Roman"/>
          <w:sz w:val="28"/>
          <w:szCs w:val="28"/>
        </w:rPr>
        <w:t>.</w:t>
      </w:r>
      <w:r w:rsidR="006D7FF3" w:rsidRPr="0047076C">
        <w:rPr>
          <w:rFonts w:ascii="Times New Roman" w:hAnsi="Times New Roman" w:cs="Times New Roman"/>
          <w:sz w:val="28"/>
          <w:szCs w:val="28"/>
        </w:rPr>
        <w:t xml:space="preserve"> </w:t>
      </w:r>
      <w:r w:rsidR="003F3056" w:rsidRPr="0047076C">
        <w:rPr>
          <w:rFonts w:ascii="Times New Roman" w:hAnsi="Times New Roman" w:cs="Times New Roman"/>
          <w:sz w:val="28"/>
          <w:szCs w:val="28"/>
        </w:rPr>
        <w:t>Відповідно до ч. 1 ст. 9-1 КЗпП</w:t>
      </w:r>
      <w:r w:rsidR="0047076C" w:rsidRPr="0047076C">
        <w:rPr>
          <w:rFonts w:ascii="Times New Roman" w:hAnsi="Times New Roman" w:cs="Times New Roman"/>
          <w:sz w:val="28"/>
          <w:szCs w:val="28"/>
        </w:rPr>
        <w:t xml:space="preserve"> </w:t>
      </w:r>
      <w:r w:rsidR="003F3056" w:rsidRPr="0047076C">
        <w:rPr>
          <w:rFonts w:ascii="Times New Roman" w:hAnsi="Times New Roman" w:cs="Times New Roman"/>
          <w:sz w:val="28"/>
          <w:szCs w:val="28"/>
        </w:rPr>
        <w:t>п</w:t>
      </w:r>
      <w:r w:rsidR="006D7FF3" w:rsidRPr="0047076C">
        <w:rPr>
          <w:rFonts w:ascii="Times New Roman" w:hAnsi="Times New Roman" w:cs="Times New Roman"/>
          <w:sz w:val="28"/>
          <w:szCs w:val="28"/>
        </w:rPr>
        <w:t>ід мотиваційним соцпакетом коректніше</w:t>
      </w:r>
      <w:r w:rsidR="006D7FF3" w:rsidRPr="006D7FF3">
        <w:rPr>
          <w:rFonts w:ascii="Times New Roman" w:hAnsi="Times New Roman" w:cs="Times New Roman"/>
          <w:sz w:val="28"/>
          <w:szCs w:val="28"/>
        </w:rPr>
        <w:t xml:space="preserve"> розуміти </w:t>
      </w:r>
      <w:r w:rsidR="003F3056">
        <w:rPr>
          <w:rFonts w:ascii="Times New Roman" w:hAnsi="Times New Roman" w:cs="Times New Roman"/>
          <w:sz w:val="28"/>
          <w:szCs w:val="28"/>
          <w:lang w:val="uk-UA"/>
        </w:rPr>
        <w:t>«</w:t>
      </w:r>
      <w:r w:rsidR="006D7FF3" w:rsidRPr="006D7FF3">
        <w:rPr>
          <w:rFonts w:ascii="Times New Roman" w:hAnsi="Times New Roman" w:cs="Times New Roman"/>
          <w:sz w:val="28"/>
          <w:szCs w:val="28"/>
        </w:rPr>
        <w:t>набір компенсацій і соціально-побутових пільг, які роботодавець надає працівникам із власної ініціативи в межах своїх повноважень</w:t>
      </w:r>
      <w:r w:rsidR="003F3056">
        <w:rPr>
          <w:rFonts w:ascii="Times New Roman" w:hAnsi="Times New Roman" w:cs="Times New Roman"/>
          <w:sz w:val="28"/>
          <w:szCs w:val="28"/>
        </w:rPr>
        <w:t xml:space="preserve"> і за рахунок своїх коштів</w:t>
      </w:r>
      <w:r w:rsidR="003F3056">
        <w:rPr>
          <w:rFonts w:ascii="Times New Roman" w:hAnsi="Times New Roman" w:cs="Times New Roman"/>
          <w:sz w:val="28"/>
          <w:szCs w:val="28"/>
          <w:lang w:val="uk-UA"/>
        </w:rPr>
        <w:t>»</w:t>
      </w:r>
      <w:r w:rsidR="003F3056">
        <w:rPr>
          <w:rFonts w:ascii="Times New Roman" w:hAnsi="Times New Roman" w:cs="Times New Roman"/>
          <w:sz w:val="28"/>
          <w:szCs w:val="28"/>
        </w:rPr>
        <w:t xml:space="preserve"> [</w:t>
      </w:r>
      <w:r w:rsidR="00392CBC">
        <w:rPr>
          <w:rFonts w:ascii="Times New Roman" w:hAnsi="Times New Roman" w:cs="Times New Roman"/>
          <w:sz w:val="28"/>
          <w:szCs w:val="28"/>
          <w:lang w:val="uk-UA"/>
        </w:rPr>
        <w:t>17</w:t>
      </w:r>
      <w:r w:rsidR="003F3056">
        <w:rPr>
          <w:rFonts w:ascii="Times New Roman" w:hAnsi="Times New Roman" w:cs="Times New Roman"/>
          <w:sz w:val="28"/>
          <w:szCs w:val="28"/>
        </w:rPr>
        <w:t>]</w:t>
      </w:r>
      <w:r w:rsidR="00FB77A8">
        <w:rPr>
          <w:rFonts w:ascii="Times New Roman" w:hAnsi="Times New Roman" w:cs="Times New Roman"/>
          <w:sz w:val="28"/>
          <w:szCs w:val="28"/>
          <w:lang w:val="uk-UA"/>
        </w:rPr>
        <w:t xml:space="preserve">. </w:t>
      </w:r>
    </w:p>
    <w:p w14:paraId="5584654A" w14:textId="77777777" w:rsidR="00E926EE" w:rsidRPr="00E926EE" w:rsidRDefault="00E926EE" w:rsidP="00FB77A8">
      <w:pPr>
        <w:spacing w:after="0" w:line="360" w:lineRule="auto"/>
        <w:ind w:firstLine="709"/>
        <w:jc w:val="both"/>
        <w:rPr>
          <w:rFonts w:ascii="Times New Roman" w:hAnsi="Times New Roman" w:cs="Times New Roman"/>
          <w:color w:val="202122"/>
          <w:sz w:val="28"/>
          <w:szCs w:val="28"/>
          <w:shd w:val="clear" w:color="auto" w:fill="FFFFFF"/>
          <w:lang w:val="uk-UA"/>
        </w:rPr>
      </w:pPr>
      <w:r w:rsidRPr="00FB77A8">
        <w:rPr>
          <w:rFonts w:ascii="Times New Roman" w:hAnsi="Times New Roman" w:cs="Times New Roman"/>
          <w:color w:val="202122"/>
          <w:sz w:val="28"/>
          <w:szCs w:val="28"/>
          <w:shd w:val="clear" w:color="auto" w:fill="FFFFFF"/>
          <w:lang w:val="uk-UA"/>
        </w:rPr>
        <w:t xml:space="preserve"> </w:t>
      </w:r>
      <w:r w:rsidR="00C31298">
        <w:rPr>
          <w:rFonts w:ascii="Times New Roman" w:hAnsi="Times New Roman" w:cs="Times New Roman"/>
          <w:color w:val="202122"/>
          <w:sz w:val="28"/>
          <w:szCs w:val="28"/>
          <w:shd w:val="clear" w:color="auto" w:fill="FFFFFF"/>
          <w:lang w:val="uk-UA"/>
        </w:rPr>
        <w:t xml:space="preserve">Вважаємо за потрібне </w:t>
      </w:r>
      <w:r w:rsidR="00C31298" w:rsidRPr="00FB77A8">
        <w:rPr>
          <w:rFonts w:ascii="Times New Roman" w:hAnsi="Times New Roman" w:cs="Times New Roman"/>
          <w:color w:val="202122"/>
          <w:sz w:val="28"/>
          <w:szCs w:val="28"/>
          <w:shd w:val="clear" w:color="auto" w:fill="FFFFFF"/>
          <w:lang w:val="uk-UA"/>
        </w:rPr>
        <w:t>відносити</w:t>
      </w:r>
      <w:r w:rsidRPr="00FB77A8">
        <w:rPr>
          <w:rFonts w:ascii="Times New Roman" w:hAnsi="Times New Roman" w:cs="Times New Roman"/>
          <w:color w:val="202122"/>
          <w:sz w:val="28"/>
          <w:szCs w:val="28"/>
          <w:shd w:val="clear" w:color="auto" w:fill="FFFFFF"/>
          <w:lang w:val="uk-UA"/>
        </w:rPr>
        <w:t xml:space="preserve"> соціальні </w:t>
      </w:r>
      <w:r w:rsidR="00B13A62">
        <w:rPr>
          <w:rFonts w:ascii="Times New Roman" w:hAnsi="Times New Roman" w:cs="Times New Roman"/>
          <w:color w:val="202122"/>
          <w:sz w:val="28"/>
          <w:szCs w:val="28"/>
          <w:shd w:val="clear" w:color="auto" w:fill="FFFFFF"/>
          <w:lang w:val="uk-UA"/>
        </w:rPr>
        <w:t>гарантії до «базового» соціального пакета</w:t>
      </w:r>
      <w:r w:rsidRPr="00FB77A8">
        <w:rPr>
          <w:rFonts w:ascii="Times New Roman" w:hAnsi="Times New Roman" w:cs="Times New Roman"/>
          <w:color w:val="202122"/>
          <w:sz w:val="28"/>
          <w:szCs w:val="28"/>
          <w:shd w:val="clear" w:color="auto" w:fill="FFFFFF"/>
          <w:lang w:val="uk-UA"/>
        </w:rPr>
        <w:t xml:space="preserve">, поряд з яким існує також мотиваційний соціальний пакет, </w:t>
      </w:r>
      <w:r w:rsidRPr="00FB77A8">
        <w:rPr>
          <w:rFonts w:ascii="Times New Roman" w:hAnsi="Times New Roman" w:cs="Times New Roman"/>
          <w:color w:val="202122"/>
          <w:sz w:val="28"/>
          <w:szCs w:val="28"/>
          <w:shd w:val="clear" w:color="auto" w:fill="FFFFFF"/>
          <w:lang w:val="uk-UA"/>
        </w:rPr>
        <w:lastRenderedPageBreak/>
        <w:t>у складі якого виокремлюють конкурентний (підвищення кваліфікації, відпочинок, розваги, корпоративні заходи, мотивація праці) соцпакет і компенсаційний, що містить відшкодування особистих витрат, пов</w:t>
      </w:r>
      <w:r w:rsidR="0088660D" w:rsidRPr="00FB77A8">
        <w:rPr>
          <w:rFonts w:ascii="Times New Roman" w:hAnsi="Times New Roman" w:cs="Times New Roman"/>
          <w:color w:val="202122"/>
          <w:sz w:val="28"/>
          <w:szCs w:val="28"/>
          <w:shd w:val="clear" w:color="auto" w:fill="FFFFFF"/>
          <w:lang w:val="uk-UA"/>
        </w:rPr>
        <w:t>’</w:t>
      </w:r>
      <w:r w:rsidRPr="00FB77A8">
        <w:rPr>
          <w:rFonts w:ascii="Times New Roman" w:hAnsi="Times New Roman" w:cs="Times New Roman"/>
          <w:color w:val="202122"/>
          <w:sz w:val="28"/>
          <w:szCs w:val="28"/>
          <w:shd w:val="clear" w:color="auto" w:fill="FFFFFF"/>
          <w:lang w:val="uk-UA"/>
        </w:rPr>
        <w:t>язаних із</w:t>
      </w:r>
      <w:r w:rsidR="003F3056">
        <w:rPr>
          <w:rFonts w:ascii="Times New Roman" w:hAnsi="Times New Roman" w:cs="Times New Roman"/>
          <w:color w:val="202122"/>
          <w:sz w:val="28"/>
          <w:szCs w:val="28"/>
          <w:shd w:val="clear" w:color="auto" w:fill="FFFFFF"/>
          <w:lang w:val="uk-UA"/>
        </w:rPr>
        <w:t xml:space="preserve"> </w:t>
      </w:r>
      <w:r w:rsidRPr="00FB77A8">
        <w:rPr>
          <w:rFonts w:ascii="Times New Roman" w:hAnsi="Times New Roman" w:cs="Times New Roman"/>
          <w:color w:val="202122"/>
          <w:sz w:val="28"/>
          <w:szCs w:val="28"/>
          <w:shd w:val="clear" w:color="auto" w:fill="FFFFFF"/>
          <w:lang w:val="uk-UA"/>
        </w:rPr>
        <w:t xml:space="preserve"> роботою</w:t>
      </w:r>
      <w:r w:rsidR="00DE53F3">
        <w:rPr>
          <w:rFonts w:ascii="Times New Roman" w:hAnsi="Times New Roman" w:cs="Times New Roman"/>
          <w:color w:val="202122"/>
          <w:sz w:val="28"/>
          <w:szCs w:val="28"/>
          <w:shd w:val="clear" w:color="auto" w:fill="FFFFFF"/>
          <w:lang w:val="uk-UA"/>
        </w:rPr>
        <w:t xml:space="preserve">  (Рис. 1)</w:t>
      </w:r>
      <w:r>
        <w:rPr>
          <w:rFonts w:ascii="Times New Roman" w:hAnsi="Times New Roman" w:cs="Times New Roman"/>
          <w:color w:val="202122"/>
          <w:sz w:val="28"/>
          <w:szCs w:val="28"/>
          <w:shd w:val="clear" w:color="auto" w:fill="FFFFFF"/>
          <w:lang w:val="uk-UA"/>
        </w:rPr>
        <w:t>.</w:t>
      </w:r>
      <w:r w:rsidR="00072DC9">
        <w:rPr>
          <w:rFonts w:ascii="Times New Roman" w:hAnsi="Times New Roman" w:cs="Times New Roman"/>
          <w:color w:val="202122"/>
          <w:sz w:val="28"/>
          <w:szCs w:val="28"/>
          <w:shd w:val="clear" w:color="auto" w:fill="FFFFFF"/>
          <w:lang w:val="uk-UA"/>
        </w:rPr>
        <w:t xml:space="preserve"> </w:t>
      </w:r>
    </w:p>
    <w:p w14:paraId="532EAF22" w14:textId="77777777" w:rsidR="00E926EE" w:rsidRPr="00DA05D6" w:rsidRDefault="003F3056" w:rsidP="008E5BD5">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uk-UA" w:eastAsia="ru-RU"/>
        </w:rPr>
        <w:t xml:space="preserve">Варто зазначити, що </w:t>
      </w:r>
      <w:r>
        <w:rPr>
          <w:rFonts w:ascii="Times New Roman" w:eastAsia="Times New Roman" w:hAnsi="Times New Roman" w:cs="Times New Roman"/>
          <w:color w:val="202122"/>
          <w:sz w:val="28"/>
          <w:szCs w:val="28"/>
          <w:lang w:eastAsia="ru-RU"/>
        </w:rPr>
        <w:t>н</w:t>
      </w:r>
      <w:r w:rsidR="00E926EE" w:rsidRPr="00DA05D6">
        <w:rPr>
          <w:rFonts w:ascii="Times New Roman" w:eastAsia="Times New Roman" w:hAnsi="Times New Roman" w:cs="Times New Roman"/>
          <w:color w:val="202122"/>
          <w:sz w:val="28"/>
          <w:szCs w:val="28"/>
          <w:lang w:eastAsia="ru-RU"/>
        </w:rPr>
        <w:t>еобх</w:t>
      </w:r>
      <w:r w:rsidR="00B13A62">
        <w:rPr>
          <w:rFonts w:ascii="Times New Roman" w:eastAsia="Times New Roman" w:hAnsi="Times New Roman" w:cs="Times New Roman"/>
          <w:color w:val="202122"/>
          <w:sz w:val="28"/>
          <w:szCs w:val="28"/>
          <w:lang w:eastAsia="ru-RU"/>
        </w:rPr>
        <w:t>ідність появи соціального пакета</w:t>
      </w:r>
      <w:r w:rsidR="00E926EE" w:rsidRPr="00DA05D6">
        <w:rPr>
          <w:rFonts w:ascii="Times New Roman" w:eastAsia="Times New Roman" w:hAnsi="Times New Roman" w:cs="Times New Roman"/>
          <w:color w:val="202122"/>
          <w:sz w:val="28"/>
          <w:szCs w:val="28"/>
          <w:lang w:eastAsia="ru-RU"/>
        </w:rPr>
        <w:t xml:space="preserve"> сформувалася на основі західних корпоративних традицій і норм ведення бізнесу, де ефективність соціального пакету вже давно перевірена практикою. Соціальний пакет у своєму вигляді сформувався в 1970-х роках у великих американських, а згодом і європейських корпораціях у зв</w:t>
      </w:r>
      <w:r w:rsidR="0088660D">
        <w:rPr>
          <w:rFonts w:ascii="Times New Roman" w:eastAsia="Times New Roman" w:hAnsi="Times New Roman" w:cs="Times New Roman"/>
          <w:color w:val="202122"/>
          <w:sz w:val="28"/>
          <w:szCs w:val="28"/>
          <w:lang w:eastAsia="ru-RU"/>
        </w:rPr>
        <w:t>’</w:t>
      </w:r>
      <w:r w:rsidR="00E926EE" w:rsidRPr="00DA05D6">
        <w:rPr>
          <w:rFonts w:ascii="Times New Roman" w:eastAsia="Times New Roman" w:hAnsi="Times New Roman" w:cs="Times New Roman"/>
          <w:color w:val="202122"/>
          <w:sz w:val="28"/>
          <w:szCs w:val="28"/>
          <w:lang w:eastAsia="ru-RU"/>
        </w:rPr>
        <w:t xml:space="preserve">язку зі зростаючою необхідністю залучення та утримання кваліфікованого персоналу. У країнах колишнього СРСР соцпакет спочатку надавали лише зарубіжні організації, тоді як в наших </w:t>
      </w:r>
      <w:proofErr w:type="spellStart"/>
      <w:r w:rsidR="00E926EE" w:rsidRPr="00DA05D6">
        <w:rPr>
          <w:rFonts w:ascii="Times New Roman" w:eastAsia="Times New Roman" w:hAnsi="Times New Roman" w:cs="Times New Roman"/>
          <w:color w:val="000000" w:themeColor="text1"/>
          <w:sz w:val="28"/>
          <w:szCs w:val="28"/>
          <w:lang w:eastAsia="ru-RU"/>
        </w:rPr>
        <w:t>компаніях</w:t>
      </w:r>
      <w:proofErr w:type="spellEnd"/>
      <w:r w:rsidR="00E926EE" w:rsidRPr="00DA05D6">
        <w:rPr>
          <w:rFonts w:ascii="Times New Roman" w:eastAsia="Times New Roman" w:hAnsi="Times New Roman" w:cs="Times New Roman"/>
          <w:color w:val="000000" w:themeColor="text1"/>
          <w:sz w:val="28"/>
          <w:szCs w:val="28"/>
          <w:lang w:eastAsia="ru-RU"/>
        </w:rPr>
        <w:t> </w:t>
      </w:r>
      <w:proofErr w:type="spellStart"/>
      <w:r w:rsidR="00E926EE" w:rsidRPr="00DA05D6">
        <w:rPr>
          <w:rFonts w:ascii="Times New Roman" w:eastAsia="Times New Roman" w:hAnsi="Times New Roman" w:cs="Times New Roman"/>
          <w:color w:val="000000" w:themeColor="text1"/>
          <w:sz w:val="28"/>
          <w:szCs w:val="28"/>
          <w:lang w:eastAsia="ru-RU"/>
        </w:rPr>
        <w:fldChar w:fldCharType="begin"/>
      </w:r>
      <w:r w:rsidR="00E926EE" w:rsidRPr="00DA05D6">
        <w:rPr>
          <w:rFonts w:ascii="Times New Roman" w:eastAsia="Times New Roman" w:hAnsi="Times New Roman" w:cs="Times New Roman"/>
          <w:color w:val="000000" w:themeColor="text1"/>
          <w:sz w:val="28"/>
          <w:szCs w:val="28"/>
          <w:lang w:eastAsia="ru-RU"/>
        </w:rPr>
        <w:instrText xml:space="preserve"> HYPERLINK "https://uk.wikipedia.org/wiki/%D0%9C%D0%BE%D1%82%D0%B8%D0%B2%D0%B0%D1%86%D1%96%D1%8F" \o "Мотивація" </w:instrText>
      </w:r>
      <w:r w:rsidR="00E926EE" w:rsidRPr="00DA05D6">
        <w:rPr>
          <w:rFonts w:ascii="Times New Roman" w:eastAsia="Times New Roman" w:hAnsi="Times New Roman" w:cs="Times New Roman"/>
          <w:color w:val="000000" w:themeColor="text1"/>
          <w:sz w:val="28"/>
          <w:szCs w:val="28"/>
          <w:lang w:eastAsia="ru-RU"/>
        </w:rPr>
        <w:fldChar w:fldCharType="separate"/>
      </w:r>
      <w:r w:rsidR="00E926EE" w:rsidRPr="00DA05D6">
        <w:rPr>
          <w:rFonts w:ascii="Times New Roman" w:eastAsia="Times New Roman" w:hAnsi="Times New Roman" w:cs="Times New Roman"/>
          <w:color w:val="000000" w:themeColor="text1"/>
          <w:sz w:val="28"/>
          <w:szCs w:val="28"/>
          <w:lang w:eastAsia="ru-RU"/>
        </w:rPr>
        <w:t>мотивація</w:t>
      </w:r>
      <w:proofErr w:type="spellEnd"/>
      <w:r w:rsidR="00E926EE" w:rsidRPr="00DA05D6">
        <w:rPr>
          <w:rFonts w:ascii="Times New Roman" w:eastAsia="Times New Roman" w:hAnsi="Times New Roman" w:cs="Times New Roman"/>
          <w:color w:val="000000" w:themeColor="text1"/>
          <w:sz w:val="28"/>
          <w:szCs w:val="28"/>
          <w:lang w:eastAsia="ru-RU"/>
        </w:rPr>
        <w:fldChar w:fldCharType="end"/>
      </w:r>
      <w:r w:rsidR="00E926EE" w:rsidRPr="00DA05D6">
        <w:rPr>
          <w:rFonts w:ascii="Times New Roman" w:eastAsia="Times New Roman" w:hAnsi="Times New Roman" w:cs="Times New Roman"/>
          <w:color w:val="202122"/>
          <w:sz w:val="28"/>
          <w:szCs w:val="28"/>
          <w:lang w:eastAsia="ru-RU"/>
        </w:rPr>
        <w:t> мала епізодичний характер і проявлялася лише у вигляді подарунків або премій з нагоди свят і в частковій компенсації особистих витрат співробітників. Із плином часу це виявилося недостатнім і для українського бізнесу, тому набір пільг, що одержав назву «соціальний пакет», поступово увійшов до загальноприйнятої практики</w:t>
      </w:r>
      <w:r w:rsidR="00E926EE">
        <w:rPr>
          <w:rFonts w:ascii="Times New Roman" w:eastAsia="Times New Roman" w:hAnsi="Times New Roman" w:cs="Times New Roman"/>
          <w:color w:val="202122"/>
          <w:sz w:val="28"/>
          <w:szCs w:val="28"/>
          <w:lang w:val="uk-UA" w:eastAsia="ru-RU"/>
        </w:rPr>
        <w:t>.</w:t>
      </w:r>
      <w:r w:rsidR="00E926EE" w:rsidRPr="00DA05D6">
        <w:rPr>
          <w:rFonts w:ascii="Times New Roman" w:eastAsia="Times New Roman" w:hAnsi="Times New Roman" w:cs="Times New Roman"/>
          <w:color w:val="202122"/>
          <w:sz w:val="28"/>
          <w:szCs w:val="28"/>
          <w:lang w:eastAsia="ru-RU"/>
        </w:rPr>
        <w:t xml:space="preserve"> Це пояснюється розширенням зовнішних зв</w:t>
      </w:r>
      <w:r w:rsidR="0088660D">
        <w:rPr>
          <w:rFonts w:ascii="Times New Roman" w:eastAsia="Times New Roman" w:hAnsi="Times New Roman" w:cs="Times New Roman"/>
          <w:color w:val="202122"/>
          <w:sz w:val="28"/>
          <w:szCs w:val="28"/>
          <w:lang w:eastAsia="ru-RU"/>
        </w:rPr>
        <w:t>’</w:t>
      </w:r>
      <w:r w:rsidR="00E926EE" w:rsidRPr="00DA05D6">
        <w:rPr>
          <w:rFonts w:ascii="Times New Roman" w:eastAsia="Times New Roman" w:hAnsi="Times New Roman" w:cs="Times New Roman"/>
          <w:color w:val="202122"/>
          <w:sz w:val="28"/>
          <w:szCs w:val="28"/>
          <w:lang w:eastAsia="ru-RU"/>
        </w:rPr>
        <w:t xml:space="preserve">язків і необхідності відповідати </w:t>
      </w:r>
      <w:proofErr w:type="spellStart"/>
      <w:r w:rsidR="00E926EE" w:rsidRPr="00DA05D6">
        <w:rPr>
          <w:rFonts w:ascii="Times New Roman" w:eastAsia="Times New Roman" w:hAnsi="Times New Roman" w:cs="Times New Roman"/>
          <w:color w:val="202122"/>
          <w:sz w:val="28"/>
          <w:szCs w:val="28"/>
          <w:lang w:eastAsia="ru-RU"/>
        </w:rPr>
        <w:t>рівню</w:t>
      </w:r>
      <w:proofErr w:type="spellEnd"/>
      <w:r w:rsidR="00E926EE" w:rsidRPr="00DA05D6">
        <w:rPr>
          <w:rFonts w:ascii="Times New Roman" w:eastAsia="Times New Roman" w:hAnsi="Times New Roman" w:cs="Times New Roman"/>
          <w:color w:val="202122"/>
          <w:sz w:val="28"/>
          <w:szCs w:val="28"/>
          <w:lang w:eastAsia="ru-RU"/>
        </w:rPr>
        <w:t> </w:t>
      </w:r>
      <w:proofErr w:type="spellStart"/>
      <w:r w:rsidR="00E926EE" w:rsidRPr="00DA05D6">
        <w:rPr>
          <w:rFonts w:ascii="Times New Roman" w:eastAsia="Times New Roman" w:hAnsi="Times New Roman" w:cs="Times New Roman"/>
          <w:color w:val="000000" w:themeColor="text1"/>
          <w:sz w:val="28"/>
          <w:szCs w:val="28"/>
          <w:lang w:eastAsia="ru-RU"/>
        </w:rPr>
        <w:fldChar w:fldCharType="begin"/>
      </w:r>
      <w:r w:rsidR="00E926EE" w:rsidRPr="00DA05D6">
        <w:rPr>
          <w:rFonts w:ascii="Times New Roman" w:eastAsia="Times New Roman" w:hAnsi="Times New Roman" w:cs="Times New Roman"/>
          <w:color w:val="000000" w:themeColor="text1"/>
          <w:sz w:val="28"/>
          <w:szCs w:val="28"/>
          <w:lang w:eastAsia="ru-RU"/>
        </w:rPr>
        <w:instrText xml:space="preserve"> HYPERLINK "https://uk.wikipedia.org/wiki/%D0%9A%D0%BE%D1%80%D0%BF%D0%BE%D1%80%D0%B0%D1%82%D0%B8%D0%B2%D0%BD%D0%B0_%D0%BA%D1%83%D0%BB%D1%8C%D1%82%D1%83%D1%80%D0%B0" \o "Корпоративна культура" </w:instrText>
      </w:r>
      <w:r w:rsidR="00E926EE" w:rsidRPr="00DA05D6">
        <w:rPr>
          <w:rFonts w:ascii="Times New Roman" w:eastAsia="Times New Roman" w:hAnsi="Times New Roman" w:cs="Times New Roman"/>
          <w:color w:val="000000" w:themeColor="text1"/>
          <w:sz w:val="28"/>
          <w:szCs w:val="28"/>
          <w:lang w:eastAsia="ru-RU"/>
        </w:rPr>
        <w:fldChar w:fldCharType="separate"/>
      </w:r>
      <w:r w:rsidR="00E926EE" w:rsidRPr="00DA05D6">
        <w:rPr>
          <w:rFonts w:ascii="Times New Roman" w:eastAsia="Times New Roman" w:hAnsi="Times New Roman" w:cs="Times New Roman"/>
          <w:color w:val="000000" w:themeColor="text1"/>
          <w:sz w:val="28"/>
          <w:szCs w:val="28"/>
          <w:lang w:eastAsia="ru-RU"/>
        </w:rPr>
        <w:t>корпоративної</w:t>
      </w:r>
      <w:proofErr w:type="spellEnd"/>
      <w:r w:rsidR="00E926EE" w:rsidRPr="00DA05D6">
        <w:rPr>
          <w:rFonts w:ascii="Times New Roman" w:eastAsia="Times New Roman" w:hAnsi="Times New Roman" w:cs="Times New Roman"/>
          <w:color w:val="000000" w:themeColor="text1"/>
          <w:sz w:val="28"/>
          <w:szCs w:val="28"/>
          <w:lang w:eastAsia="ru-RU"/>
        </w:rPr>
        <w:t xml:space="preserve"> </w:t>
      </w:r>
      <w:proofErr w:type="spellStart"/>
      <w:r w:rsidR="00E926EE" w:rsidRPr="00DA05D6">
        <w:rPr>
          <w:rFonts w:ascii="Times New Roman" w:eastAsia="Times New Roman" w:hAnsi="Times New Roman" w:cs="Times New Roman"/>
          <w:color w:val="000000" w:themeColor="text1"/>
          <w:sz w:val="28"/>
          <w:szCs w:val="28"/>
          <w:lang w:eastAsia="ru-RU"/>
        </w:rPr>
        <w:t>культури</w:t>
      </w:r>
      <w:proofErr w:type="spellEnd"/>
      <w:r w:rsidR="00E926EE" w:rsidRPr="00DA05D6">
        <w:rPr>
          <w:rFonts w:ascii="Times New Roman" w:eastAsia="Times New Roman" w:hAnsi="Times New Roman" w:cs="Times New Roman"/>
          <w:color w:val="000000" w:themeColor="text1"/>
          <w:sz w:val="28"/>
          <w:szCs w:val="28"/>
          <w:lang w:eastAsia="ru-RU"/>
        </w:rPr>
        <w:fldChar w:fldCharType="end"/>
      </w:r>
      <w:r w:rsidR="00E926EE" w:rsidRPr="00DA05D6">
        <w:rPr>
          <w:rFonts w:ascii="Times New Roman" w:eastAsia="Times New Roman" w:hAnsi="Times New Roman" w:cs="Times New Roman"/>
          <w:color w:val="000000" w:themeColor="text1"/>
          <w:sz w:val="28"/>
          <w:szCs w:val="28"/>
          <w:lang w:eastAsia="ru-RU"/>
        </w:rPr>
        <w:t>,</w:t>
      </w:r>
      <w:r w:rsidR="00E926EE" w:rsidRPr="00DA05D6">
        <w:rPr>
          <w:rFonts w:ascii="Times New Roman" w:eastAsia="Times New Roman" w:hAnsi="Times New Roman" w:cs="Times New Roman"/>
          <w:color w:val="202122"/>
          <w:sz w:val="28"/>
          <w:szCs w:val="28"/>
          <w:lang w:eastAsia="ru-RU"/>
        </w:rPr>
        <w:t xml:space="preserve"> а також деяким перерозподілом сил всередині бізнес-структур, унаслідок чого статус робітника почав набувати значимості.</w:t>
      </w:r>
    </w:p>
    <w:p w14:paraId="410190BB" w14:textId="77777777" w:rsidR="00E926EE" w:rsidRDefault="00B13A62" w:rsidP="00F8540D">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Вартість соціального пакета</w:t>
      </w:r>
      <w:r w:rsidR="00E926EE" w:rsidRPr="00DA05D6">
        <w:rPr>
          <w:rFonts w:ascii="Times New Roman" w:eastAsia="Times New Roman" w:hAnsi="Times New Roman" w:cs="Times New Roman"/>
          <w:color w:val="202122"/>
          <w:sz w:val="28"/>
          <w:szCs w:val="28"/>
          <w:lang w:eastAsia="ru-RU"/>
        </w:rPr>
        <w:t xml:space="preserve"> може становити від третини до половини величини заробітку. В Україні зазвичай вважається за стандарт, якщо пільги соціа</w:t>
      </w:r>
      <w:r w:rsidR="00E926EE">
        <w:rPr>
          <w:rFonts w:ascii="Times New Roman" w:eastAsia="Times New Roman" w:hAnsi="Times New Roman" w:cs="Times New Roman"/>
          <w:color w:val="202122"/>
          <w:sz w:val="28"/>
          <w:szCs w:val="28"/>
          <w:lang w:eastAsia="ru-RU"/>
        </w:rPr>
        <w:t>льного пакету не перевищують 10</w:t>
      </w:r>
      <w:r w:rsidR="00E926EE">
        <w:rPr>
          <w:rFonts w:ascii="Times New Roman" w:eastAsia="Times New Roman" w:hAnsi="Times New Roman" w:cs="Times New Roman"/>
          <w:color w:val="202122"/>
          <w:sz w:val="28"/>
          <w:szCs w:val="28"/>
          <w:lang w:eastAsia="ru-RU"/>
        </w:rPr>
        <w:sym w:font="Symbol" w:char="F02D"/>
      </w:r>
      <w:r w:rsidR="00E926EE" w:rsidRPr="00DA05D6">
        <w:rPr>
          <w:rFonts w:ascii="Times New Roman" w:eastAsia="Times New Roman" w:hAnsi="Times New Roman" w:cs="Times New Roman"/>
          <w:color w:val="202122"/>
          <w:sz w:val="28"/>
          <w:szCs w:val="28"/>
          <w:lang w:eastAsia="ru-RU"/>
        </w:rPr>
        <w:t>15 % від заробітної плати працівника, а припустимі витрати на уп</w:t>
      </w:r>
      <w:r w:rsidR="00E926EE">
        <w:rPr>
          <w:rFonts w:ascii="Times New Roman" w:eastAsia="Times New Roman" w:hAnsi="Times New Roman" w:cs="Times New Roman"/>
          <w:color w:val="202122"/>
          <w:sz w:val="28"/>
          <w:szCs w:val="28"/>
          <w:lang w:eastAsia="ru-RU"/>
        </w:rPr>
        <w:t>равління соціальними пакетами </w:t>
      </w:r>
      <w:r w:rsidR="00E926EE">
        <w:rPr>
          <w:rFonts w:ascii="Times New Roman" w:eastAsia="Times New Roman" w:hAnsi="Times New Roman" w:cs="Times New Roman"/>
          <w:color w:val="202122"/>
          <w:sz w:val="28"/>
          <w:szCs w:val="28"/>
          <w:lang w:eastAsia="ru-RU"/>
        </w:rPr>
        <w:sym w:font="Symbol" w:char="F02D"/>
      </w:r>
      <w:r w:rsidR="00E926EE">
        <w:rPr>
          <w:rFonts w:ascii="Times New Roman" w:eastAsia="Times New Roman" w:hAnsi="Times New Roman" w:cs="Times New Roman"/>
          <w:color w:val="202122"/>
          <w:sz w:val="28"/>
          <w:szCs w:val="28"/>
          <w:lang w:val="uk-UA" w:eastAsia="ru-RU"/>
        </w:rPr>
        <w:t xml:space="preserve"> </w:t>
      </w:r>
      <w:r w:rsidR="00E926EE">
        <w:rPr>
          <w:rFonts w:ascii="Times New Roman" w:eastAsia="Times New Roman" w:hAnsi="Times New Roman" w:cs="Times New Roman"/>
          <w:color w:val="202122"/>
          <w:sz w:val="28"/>
          <w:szCs w:val="28"/>
          <w:lang w:eastAsia="ru-RU"/>
        </w:rPr>
        <w:t>5</w:t>
      </w:r>
      <w:r w:rsidR="00E926EE">
        <w:rPr>
          <w:rFonts w:ascii="Times New Roman" w:eastAsia="Times New Roman" w:hAnsi="Times New Roman" w:cs="Times New Roman"/>
          <w:color w:val="202122"/>
          <w:sz w:val="28"/>
          <w:szCs w:val="28"/>
          <w:lang w:val="uk-UA" w:eastAsia="ru-RU"/>
        </w:rPr>
        <w:t xml:space="preserve"> </w:t>
      </w:r>
      <w:r w:rsidR="00E926EE">
        <w:rPr>
          <w:rFonts w:ascii="Times New Roman" w:eastAsia="Times New Roman" w:hAnsi="Times New Roman" w:cs="Times New Roman"/>
          <w:color w:val="202122"/>
          <w:sz w:val="28"/>
          <w:szCs w:val="28"/>
          <w:lang w:eastAsia="ru-RU"/>
        </w:rPr>
        <w:sym w:font="Symbol" w:char="F02D"/>
      </w:r>
      <w:r w:rsidR="00E926EE" w:rsidRPr="00DA05D6">
        <w:rPr>
          <w:rFonts w:ascii="Times New Roman" w:eastAsia="Times New Roman" w:hAnsi="Times New Roman" w:cs="Times New Roman"/>
          <w:color w:val="202122"/>
          <w:sz w:val="28"/>
          <w:szCs w:val="28"/>
          <w:lang w:eastAsia="ru-RU"/>
        </w:rPr>
        <w:t>7 % їхньої вартості. Водночас у США та країнах Західної Європ</w:t>
      </w:r>
      <w:r w:rsidR="00072DC9">
        <w:rPr>
          <w:rFonts w:ascii="Times New Roman" w:eastAsia="Times New Roman" w:hAnsi="Times New Roman" w:cs="Times New Roman"/>
          <w:color w:val="202122"/>
          <w:sz w:val="28"/>
          <w:szCs w:val="28"/>
          <w:lang w:eastAsia="ru-RU"/>
        </w:rPr>
        <w:t>и соціальний пакет становить 40</w:t>
      </w:r>
      <w:r w:rsidR="00072DC9">
        <w:rPr>
          <w:rFonts w:ascii="Times New Roman" w:eastAsia="Times New Roman" w:hAnsi="Times New Roman" w:cs="Times New Roman"/>
          <w:color w:val="202122"/>
          <w:sz w:val="28"/>
          <w:szCs w:val="28"/>
          <w:lang w:eastAsia="ru-RU"/>
        </w:rPr>
        <w:sym w:font="Symbol" w:char="F02D"/>
      </w:r>
      <w:r w:rsidR="00E926EE" w:rsidRPr="00DA05D6">
        <w:rPr>
          <w:rFonts w:ascii="Times New Roman" w:eastAsia="Times New Roman" w:hAnsi="Times New Roman" w:cs="Times New Roman"/>
          <w:color w:val="202122"/>
          <w:sz w:val="28"/>
          <w:szCs w:val="28"/>
          <w:lang w:eastAsia="ru-RU"/>
        </w:rPr>
        <w:t>50 % базової заробітної плати</w:t>
      </w:r>
      <w:r w:rsidR="00C475D2" w:rsidRPr="00C475D2">
        <w:rPr>
          <w:rFonts w:ascii="Times New Roman" w:eastAsia="Times New Roman" w:hAnsi="Times New Roman" w:cs="Times New Roman"/>
          <w:color w:val="202122"/>
          <w:sz w:val="28"/>
          <w:szCs w:val="28"/>
          <w:lang w:eastAsia="ru-RU"/>
        </w:rPr>
        <w:t xml:space="preserve"> </w:t>
      </w:r>
      <w:r w:rsidR="00C475D2">
        <w:rPr>
          <w:rFonts w:ascii="Times New Roman" w:eastAsia="Times New Roman" w:hAnsi="Times New Roman" w:cs="Times New Roman"/>
          <w:color w:val="202122"/>
          <w:sz w:val="28"/>
          <w:szCs w:val="28"/>
          <w:lang w:eastAsia="ru-RU"/>
        </w:rPr>
        <w:t>[</w:t>
      </w:r>
      <w:r w:rsidR="00C475D2" w:rsidRPr="00C475D2">
        <w:rPr>
          <w:rFonts w:ascii="Times New Roman" w:eastAsia="Times New Roman" w:hAnsi="Times New Roman" w:cs="Times New Roman"/>
          <w:color w:val="202122"/>
          <w:sz w:val="28"/>
          <w:szCs w:val="28"/>
          <w:lang w:eastAsia="ru-RU"/>
        </w:rPr>
        <w:t>18</w:t>
      </w:r>
      <w:r w:rsidR="00C475D2">
        <w:rPr>
          <w:rFonts w:ascii="Times New Roman" w:eastAsia="Times New Roman" w:hAnsi="Times New Roman" w:cs="Times New Roman"/>
          <w:color w:val="202122"/>
          <w:sz w:val="28"/>
          <w:szCs w:val="28"/>
          <w:lang w:eastAsia="ru-RU"/>
        </w:rPr>
        <w:t>]</w:t>
      </w:r>
      <w:r w:rsidR="00E926EE" w:rsidRPr="00DA05D6">
        <w:rPr>
          <w:rFonts w:ascii="Times New Roman" w:eastAsia="Times New Roman" w:hAnsi="Times New Roman" w:cs="Times New Roman"/>
          <w:color w:val="202122"/>
          <w:sz w:val="28"/>
          <w:szCs w:val="28"/>
          <w:lang w:eastAsia="ru-RU"/>
        </w:rPr>
        <w:t>.</w:t>
      </w:r>
    </w:p>
    <w:p w14:paraId="741A268E" w14:textId="77777777" w:rsidR="0088660D" w:rsidRDefault="00F8540D" w:rsidP="00F8540D">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sidRPr="00F8540D">
        <w:rPr>
          <w:rFonts w:ascii="Times New Roman" w:hAnsi="Times New Roman" w:cs="Times New Roman"/>
          <w:sz w:val="28"/>
          <w:szCs w:val="28"/>
        </w:rPr>
        <w:t xml:space="preserve"> </w:t>
      </w:r>
      <w:r>
        <w:rPr>
          <w:rFonts w:ascii="Times New Roman" w:hAnsi="Times New Roman" w:cs="Times New Roman"/>
          <w:sz w:val="28"/>
          <w:szCs w:val="28"/>
          <w:lang w:val="uk-UA"/>
        </w:rPr>
        <w:t>Слід зазначити, що основну і</w:t>
      </w:r>
      <w:r w:rsidRPr="00F8540D">
        <w:rPr>
          <w:rFonts w:ascii="Times New Roman" w:hAnsi="Times New Roman" w:cs="Times New Roman"/>
          <w:sz w:val="28"/>
          <w:szCs w:val="28"/>
          <w:lang w:val="uk-UA"/>
        </w:rPr>
        <w:t>нформацію про поширені соціальні виплати та блага, які пропонують роботодавці найманим працівникам в різних сферах бізнесу, можна отримати з оглядів заробітних плат, публікацій у професійних виданнях та Інтернеті, рекламних оголошень про вакансії, що розміщуються в різних ЗМІ та на сайтах з працевлаштування тощо.</w:t>
      </w:r>
    </w:p>
    <w:p w14:paraId="2A460083" w14:textId="77777777" w:rsidR="001D18A3" w:rsidRDefault="001C6A76" w:rsidP="00733AD7">
      <w:pPr>
        <w:spacing w:after="0"/>
        <w:ind w:firstLine="709"/>
        <w:rPr>
          <w:rFonts w:ascii="Times New Roman" w:hAnsi="Times New Roman" w:cs="Times New Roman"/>
          <w:b/>
          <w:i/>
          <w:color w:val="FF0000"/>
          <w:sz w:val="48"/>
          <w:szCs w:val="48"/>
        </w:rPr>
      </w:pPr>
      <w:r w:rsidRPr="001C6A76">
        <w:rPr>
          <w:rFonts w:ascii="Calibri" w:eastAsia="Calibri" w:hAnsi="Calibri" w:cs="Times New Roman"/>
          <w:noProof/>
          <w:lang w:eastAsia="ru-RU"/>
        </w:rPr>
        <w:lastRenderedPageBreak/>
        <w:drawing>
          <wp:anchor distT="0" distB="0" distL="114300" distR="114300" simplePos="0" relativeHeight="251659264" behindDoc="0" locked="0" layoutInCell="1" allowOverlap="1" wp14:anchorId="0302E16D" wp14:editId="208EBC7C">
            <wp:simplePos x="0" y="0"/>
            <wp:positionH relativeFrom="column">
              <wp:posOffset>-14789</wp:posOffset>
            </wp:positionH>
            <wp:positionV relativeFrom="paragraph">
              <wp:posOffset>672</wp:posOffset>
            </wp:positionV>
            <wp:extent cx="5841745" cy="8122024"/>
            <wp:effectExtent l="0" t="0" r="6985"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a:fillRect/>
                    </a:stretch>
                  </pic:blipFill>
                  <pic:spPr>
                    <a:xfrm>
                      <a:off x="0" y="0"/>
                      <a:ext cx="5844776" cy="8126238"/>
                    </a:xfrm>
                    <a:prstGeom prst="rect">
                      <a:avLst/>
                    </a:prstGeom>
                  </pic:spPr>
                </pic:pic>
              </a:graphicData>
            </a:graphic>
            <wp14:sizeRelH relativeFrom="margin">
              <wp14:pctWidth>0</wp14:pctWidth>
            </wp14:sizeRelH>
            <wp14:sizeRelV relativeFrom="margin">
              <wp14:pctHeight>0</wp14:pctHeight>
            </wp14:sizeRelV>
          </wp:anchor>
        </w:drawing>
      </w:r>
    </w:p>
    <w:p w14:paraId="5A8E5CDB" w14:textId="77777777" w:rsidR="001D18A3" w:rsidRDefault="001D18A3" w:rsidP="00733AD7">
      <w:pPr>
        <w:spacing w:after="0"/>
        <w:ind w:firstLine="709"/>
        <w:rPr>
          <w:rFonts w:ascii="Times New Roman" w:hAnsi="Times New Roman" w:cs="Times New Roman"/>
          <w:b/>
          <w:i/>
          <w:color w:val="FF0000"/>
          <w:sz w:val="48"/>
          <w:szCs w:val="48"/>
        </w:rPr>
      </w:pPr>
    </w:p>
    <w:p w14:paraId="228D3166" w14:textId="77777777" w:rsidR="001D18A3" w:rsidRDefault="001D18A3" w:rsidP="00733AD7">
      <w:pPr>
        <w:spacing w:after="0"/>
        <w:ind w:firstLine="709"/>
        <w:rPr>
          <w:rFonts w:ascii="Times New Roman" w:hAnsi="Times New Roman" w:cs="Times New Roman"/>
          <w:b/>
          <w:i/>
          <w:color w:val="FF0000"/>
          <w:sz w:val="48"/>
          <w:szCs w:val="48"/>
        </w:rPr>
      </w:pPr>
    </w:p>
    <w:p w14:paraId="1DACE8DA" w14:textId="77777777" w:rsidR="001D18A3" w:rsidRDefault="001D18A3" w:rsidP="00733AD7">
      <w:pPr>
        <w:spacing w:after="0"/>
        <w:ind w:firstLine="709"/>
        <w:rPr>
          <w:rFonts w:ascii="Times New Roman" w:hAnsi="Times New Roman" w:cs="Times New Roman"/>
          <w:b/>
          <w:i/>
          <w:color w:val="FF0000"/>
          <w:sz w:val="48"/>
          <w:szCs w:val="48"/>
        </w:rPr>
      </w:pPr>
    </w:p>
    <w:p w14:paraId="0D6DC206" w14:textId="77777777" w:rsidR="001D18A3" w:rsidRDefault="001D18A3" w:rsidP="00733AD7">
      <w:pPr>
        <w:spacing w:after="0"/>
        <w:ind w:firstLine="709"/>
        <w:rPr>
          <w:rFonts w:ascii="Times New Roman" w:hAnsi="Times New Roman" w:cs="Times New Roman"/>
          <w:b/>
          <w:i/>
          <w:color w:val="FF0000"/>
          <w:sz w:val="48"/>
          <w:szCs w:val="48"/>
        </w:rPr>
      </w:pPr>
    </w:p>
    <w:p w14:paraId="46B916F4" w14:textId="77777777" w:rsidR="001D18A3" w:rsidRDefault="001D18A3" w:rsidP="00733AD7">
      <w:pPr>
        <w:spacing w:after="0"/>
        <w:ind w:firstLine="709"/>
        <w:rPr>
          <w:rFonts w:ascii="Times New Roman" w:hAnsi="Times New Roman" w:cs="Times New Roman"/>
          <w:b/>
          <w:i/>
          <w:color w:val="FF0000"/>
          <w:sz w:val="48"/>
          <w:szCs w:val="48"/>
        </w:rPr>
      </w:pPr>
    </w:p>
    <w:p w14:paraId="45B26003" w14:textId="77777777" w:rsidR="001D18A3" w:rsidRDefault="001D18A3" w:rsidP="00733AD7">
      <w:pPr>
        <w:spacing w:after="0"/>
        <w:ind w:firstLine="709"/>
        <w:rPr>
          <w:rFonts w:ascii="Times New Roman" w:hAnsi="Times New Roman" w:cs="Times New Roman"/>
          <w:b/>
          <w:i/>
          <w:color w:val="FF0000"/>
          <w:sz w:val="48"/>
          <w:szCs w:val="48"/>
        </w:rPr>
      </w:pPr>
    </w:p>
    <w:p w14:paraId="671A36F8" w14:textId="77777777" w:rsidR="001D18A3" w:rsidRDefault="001D18A3" w:rsidP="00733AD7">
      <w:pPr>
        <w:spacing w:after="0"/>
        <w:ind w:firstLine="709"/>
        <w:rPr>
          <w:rFonts w:ascii="Times New Roman" w:hAnsi="Times New Roman" w:cs="Times New Roman"/>
          <w:b/>
          <w:i/>
          <w:color w:val="FF0000"/>
          <w:sz w:val="48"/>
          <w:szCs w:val="48"/>
        </w:rPr>
      </w:pPr>
    </w:p>
    <w:p w14:paraId="73BBA6CD" w14:textId="77777777" w:rsidR="001D18A3" w:rsidRDefault="001D18A3" w:rsidP="00733AD7">
      <w:pPr>
        <w:spacing w:after="0"/>
        <w:ind w:firstLine="709"/>
        <w:rPr>
          <w:rFonts w:ascii="Times New Roman" w:hAnsi="Times New Roman" w:cs="Times New Roman"/>
          <w:b/>
          <w:i/>
          <w:color w:val="FF0000"/>
          <w:sz w:val="48"/>
          <w:szCs w:val="48"/>
        </w:rPr>
      </w:pPr>
    </w:p>
    <w:p w14:paraId="00FAF718" w14:textId="77777777" w:rsidR="001D18A3" w:rsidRDefault="001D18A3" w:rsidP="00733AD7">
      <w:pPr>
        <w:spacing w:after="0"/>
        <w:ind w:firstLine="709"/>
        <w:rPr>
          <w:rFonts w:ascii="Times New Roman" w:hAnsi="Times New Roman" w:cs="Times New Roman"/>
          <w:b/>
          <w:i/>
          <w:color w:val="FF0000"/>
          <w:sz w:val="48"/>
          <w:szCs w:val="48"/>
        </w:rPr>
      </w:pPr>
    </w:p>
    <w:p w14:paraId="36E6077F" w14:textId="77777777" w:rsidR="001D18A3" w:rsidRDefault="001D18A3" w:rsidP="00733AD7">
      <w:pPr>
        <w:spacing w:after="0"/>
        <w:ind w:firstLine="709"/>
        <w:rPr>
          <w:rFonts w:ascii="Times New Roman" w:hAnsi="Times New Roman" w:cs="Times New Roman"/>
          <w:b/>
          <w:i/>
          <w:color w:val="FF0000"/>
          <w:sz w:val="48"/>
          <w:szCs w:val="48"/>
        </w:rPr>
      </w:pPr>
    </w:p>
    <w:p w14:paraId="31BA5A52" w14:textId="77777777" w:rsidR="001D18A3" w:rsidRDefault="001D18A3" w:rsidP="00733AD7">
      <w:pPr>
        <w:spacing w:after="0"/>
        <w:ind w:firstLine="709"/>
        <w:rPr>
          <w:rFonts w:ascii="Times New Roman" w:hAnsi="Times New Roman" w:cs="Times New Roman"/>
          <w:b/>
          <w:i/>
          <w:color w:val="FF0000"/>
          <w:sz w:val="48"/>
          <w:szCs w:val="48"/>
        </w:rPr>
      </w:pPr>
    </w:p>
    <w:p w14:paraId="5527D028" w14:textId="77777777" w:rsidR="001D18A3" w:rsidRDefault="001D18A3" w:rsidP="00733AD7">
      <w:pPr>
        <w:spacing w:after="0"/>
        <w:ind w:firstLine="709"/>
        <w:rPr>
          <w:rFonts w:ascii="Times New Roman" w:hAnsi="Times New Roman" w:cs="Times New Roman"/>
          <w:b/>
          <w:i/>
          <w:color w:val="FF0000"/>
          <w:sz w:val="48"/>
          <w:szCs w:val="48"/>
        </w:rPr>
      </w:pPr>
    </w:p>
    <w:p w14:paraId="73697C99" w14:textId="77777777" w:rsidR="001D18A3" w:rsidRDefault="001D18A3" w:rsidP="00733AD7">
      <w:pPr>
        <w:spacing w:after="0"/>
        <w:ind w:firstLine="709"/>
        <w:rPr>
          <w:rFonts w:ascii="Times New Roman" w:hAnsi="Times New Roman" w:cs="Times New Roman"/>
          <w:b/>
          <w:i/>
          <w:color w:val="FF0000"/>
          <w:sz w:val="48"/>
          <w:szCs w:val="48"/>
        </w:rPr>
      </w:pPr>
    </w:p>
    <w:p w14:paraId="30DDF344" w14:textId="77777777" w:rsidR="001D18A3" w:rsidRDefault="001D18A3" w:rsidP="00733AD7">
      <w:pPr>
        <w:spacing w:after="0"/>
        <w:ind w:firstLine="709"/>
        <w:rPr>
          <w:rFonts w:ascii="Times New Roman" w:hAnsi="Times New Roman" w:cs="Times New Roman"/>
          <w:b/>
          <w:i/>
          <w:color w:val="FF0000"/>
          <w:sz w:val="48"/>
          <w:szCs w:val="48"/>
        </w:rPr>
      </w:pPr>
    </w:p>
    <w:p w14:paraId="4DCA50F1" w14:textId="77777777" w:rsidR="001D18A3" w:rsidRDefault="001D18A3" w:rsidP="00733AD7">
      <w:pPr>
        <w:spacing w:after="0"/>
        <w:ind w:firstLine="709"/>
        <w:rPr>
          <w:rFonts w:ascii="Times New Roman" w:hAnsi="Times New Roman" w:cs="Times New Roman"/>
          <w:b/>
          <w:i/>
          <w:color w:val="FF0000"/>
          <w:sz w:val="48"/>
          <w:szCs w:val="48"/>
        </w:rPr>
      </w:pPr>
    </w:p>
    <w:p w14:paraId="65901433" w14:textId="77777777" w:rsidR="001D18A3" w:rsidRDefault="001D18A3" w:rsidP="00733AD7">
      <w:pPr>
        <w:spacing w:after="0"/>
        <w:ind w:firstLine="709"/>
        <w:rPr>
          <w:rFonts w:ascii="Times New Roman" w:hAnsi="Times New Roman" w:cs="Times New Roman"/>
          <w:b/>
          <w:i/>
          <w:color w:val="FF0000"/>
          <w:sz w:val="48"/>
          <w:szCs w:val="48"/>
        </w:rPr>
      </w:pPr>
    </w:p>
    <w:p w14:paraId="6363E2E2" w14:textId="77777777" w:rsidR="001D18A3" w:rsidRDefault="001D18A3" w:rsidP="00733AD7">
      <w:pPr>
        <w:spacing w:after="0"/>
        <w:ind w:firstLine="709"/>
        <w:rPr>
          <w:rFonts w:ascii="Times New Roman" w:hAnsi="Times New Roman" w:cs="Times New Roman"/>
          <w:b/>
          <w:i/>
          <w:color w:val="FF0000"/>
          <w:sz w:val="48"/>
          <w:szCs w:val="48"/>
        </w:rPr>
      </w:pPr>
    </w:p>
    <w:p w14:paraId="0A03E9B2" w14:textId="77777777" w:rsidR="001D18A3" w:rsidRDefault="001D18A3" w:rsidP="00733AD7">
      <w:pPr>
        <w:spacing w:after="0"/>
        <w:ind w:firstLine="709"/>
        <w:rPr>
          <w:rFonts w:ascii="Times New Roman" w:hAnsi="Times New Roman" w:cs="Times New Roman"/>
          <w:b/>
          <w:i/>
          <w:color w:val="FF0000"/>
          <w:sz w:val="48"/>
          <w:szCs w:val="48"/>
        </w:rPr>
      </w:pPr>
    </w:p>
    <w:p w14:paraId="5329133A" w14:textId="77777777" w:rsidR="001D18A3" w:rsidRDefault="001D18A3" w:rsidP="00733AD7">
      <w:pPr>
        <w:spacing w:after="0"/>
        <w:ind w:firstLine="709"/>
        <w:rPr>
          <w:rFonts w:ascii="Times New Roman" w:hAnsi="Times New Roman" w:cs="Times New Roman"/>
          <w:b/>
          <w:i/>
          <w:color w:val="FF0000"/>
          <w:sz w:val="48"/>
          <w:szCs w:val="48"/>
        </w:rPr>
      </w:pPr>
    </w:p>
    <w:p w14:paraId="69D36F6F" w14:textId="77777777" w:rsidR="001D18A3" w:rsidRDefault="001D18A3" w:rsidP="00733AD7">
      <w:pPr>
        <w:spacing w:after="0"/>
        <w:ind w:firstLine="709"/>
        <w:rPr>
          <w:rFonts w:ascii="Times New Roman" w:hAnsi="Times New Roman" w:cs="Times New Roman"/>
          <w:b/>
          <w:i/>
          <w:color w:val="FF0000"/>
          <w:sz w:val="48"/>
          <w:szCs w:val="48"/>
        </w:rPr>
      </w:pPr>
    </w:p>
    <w:p w14:paraId="6F66ED95" w14:textId="77777777" w:rsidR="001D18A3" w:rsidRDefault="001D18A3" w:rsidP="00733AD7">
      <w:pPr>
        <w:spacing w:after="0"/>
        <w:ind w:firstLine="709"/>
        <w:rPr>
          <w:rFonts w:ascii="Times New Roman" w:hAnsi="Times New Roman" w:cs="Times New Roman"/>
          <w:b/>
          <w:i/>
          <w:color w:val="FF0000"/>
          <w:sz w:val="48"/>
          <w:szCs w:val="48"/>
        </w:rPr>
      </w:pPr>
    </w:p>
    <w:p w14:paraId="5AB55B6C" w14:textId="77777777" w:rsidR="001D18A3" w:rsidRPr="00DE53F3" w:rsidRDefault="00DE53F3" w:rsidP="00DE53F3">
      <w:pPr>
        <w:tabs>
          <w:tab w:val="left" w:pos="2484"/>
        </w:tabs>
        <w:spacing w:after="0"/>
        <w:ind w:firstLine="709"/>
        <w:rPr>
          <w:rFonts w:ascii="Times New Roman" w:hAnsi="Times New Roman" w:cs="Times New Roman"/>
          <w:sz w:val="28"/>
          <w:szCs w:val="28"/>
          <w:lang w:val="uk-UA"/>
        </w:rPr>
      </w:pPr>
      <w:r w:rsidRPr="00DE53F3">
        <w:rPr>
          <w:rFonts w:ascii="Times New Roman" w:hAnsi="Times New Roman" w:cs="Times New Roman"/>
          <w:sz w:val="28"/>
          <w:szCs w:val="28"/>
          <w:lang w:val="uk-UA"/>
        </w:rPr>
        <w:t>Рис.1. Соціальний пакет працівника</w:t>
      </w:r>
    </w:p>
    <w:p w14:paraId="7A812675" w14:textId="77777777" w:rsidR="005A144A" w:rsidRDefault="00DE53F3" w:rsidP="005A144A">
      <w:pPr>
        <w:tabs>
          <w:tab w:val="left" w:pos="2484"/>
        </w:tabs>
        <w:spacing w:after="0"/>
        <w:ind w:firstLine="709"/>
        <w:rPr>
          <w:rFonts w:ascii="Times New Roman" w:hAnsi="Times New Roman" w:cs="Times New Roman"/>
          <w:sz w:val="24"/>
          <w:szCs w:val="24"/>
          <w:lang w:val="uk-UA"/>
        </w:rPr>
      </w:pPr>
      <w:r w:rsidRPr="00826FEA">
        <w:rPr>
          <w:rFonts w:ascii="Times New Roman" w:hAnsi="Times New Roman" w:cs="Times New Roman"/>
          <w:sz w:val="24"/>
          <w:szCs w:val="24"/>
          <w:lang w:val="uk-UA"/>
        </w:rPr>
        <w:t>Джерело: розробка авторів.</w:t>
      </w:r>
      <w:r w:rsidR="005A144A">
        <w:rPr>
          <w:rFonts w:ascii="Times New Roman" w:hAnsi="Times New Roman" w:cs="Times New Roman"/>
          <w:sz w:val="24"/>
          <w:szCs w:val="24"/>
          <w:lang w:val="uk-UA"/>
        </w:rPr>
        <w:t xml:space="preserve"> </w:t>
      </w:r>
    </w:p>
    <w:p w14:paraId="47AD49BE" w14:textId="77777777" w:rsidR="005915DB" w:rsidRPr="00506236" w:rsidRDefault="005915DB" w:rsidP="005A144A">
      <w:pPr>
        <w:tabs>
          <w:tab w:val="left" w:pos="2484"/>
        </w:tabs>
        <w:spacing w:after="0" w:line="360" w:lineRule="auto"/>
        <w:ind w:firstLine="709"/>
        <w:rPr>
          <w:rFonts w:ascii="Times New Roman" w:hAnsi="Times New Roman" w:cs="Times New Roman"/>
          <w:sz w:val="28"/>
          <w:szCs w:val="28"/>
        </w:rPr>
      </w:pPr>
      <w:r w:rsidRPr="00506236">
        <w:rPr>
          <w:rFonts w:ascii="Times New Roman" w:hAnsi="Times New Roman" w:cs="Times New Roman"/>
          <w:sz w:val="28"/>
          <w:szCs w:val="28"/>
        </w:rPr>
        <w:t>Під час проєктування соціального пакета необхідно обрати найбільш доцільний підхід до його формування</w:t>
      </w:r>
      <w:r w:rsidRPr="00506236">
        <w:rPr>
          <w:rFonts w:ascii="Times New Roman" w:hAnsi="Times New Roman" w:cs="Times New Roman"/>
          <w:sz w:val="28"/>
          <w:szCs w:val="28"/>
          <w:lang w:val="uk-UA"/>
        </w:rPr>
        <w:t xml:space="preserve"> (Таблиця 3).</w:t>
      </w:r>
      <w:r w:rsidRPr="00506236">
        <w:rPr>
          <w:rFonts w:ascii="Times New Roman" w:hAnsi="Times New Roman" w:cs="Times New Roman"/>
          <w:sz w:val="28"/>
          <w:szCs w:val="28"/>
        </w:rPr>
        <w:t xml:space="preserve"> </w:t>
      </w:r>
    </w:p>
    <w:p w14:paraId="5DF2E5F3" w14:textId="77777777" w:rsidR="005915DB" w:rsidRPr="00506236" w:rsidRDefault="005915DB" w:rsidP="00506236">
      <w:pPr>
        <w:jc w:val="right"/>
        <w:rPr>
          <w:rFonts w:ascii="Times New Roman" w:hAnsi="Times New Roman" w:cs="Times New Roman"/>
          <w:sz w:val="28"/>
          <w:szCs w:val="28"/>
          <w:lang w:val="uk-UA"/>
        </w:rPr>
      </w:pPr>
      <w:r w:rsidRPr="00506236">
        <w:rPr>
          <w:rFonts w:ascii="Times New Roman" w:hAnsi="Times New Roman" w:cs="Times New Roman"/>
          <w:sz w:val="28"/>
          <w:szCs w:val="28"/>
          <w:lang w:val="uk-UA"/>
        </w:rPr>
        <w:lastRenderedPageBreak/>
        <w:t>Таблиця 3</w:t>
      </w:r>
    </w:p>
    <w:p w14:paraId="4A6C72A5" w14:textId="77777777" w:rsidR="005915DB" w:rsidRPr="00C475D2" w:rsidRDefault="00506236" w:rsidP="00506236">
      <w:pPr>
        <w:spacing w:line="240" w:lineRule="auto"/>
        <w:jc w:val="center"/>
        <w:rPr>
          <w:rFonts w:ascii="Times New Roman" w:hAnsi="Times New Roman" w:cs="Times New Roman"/>
          <w:sz w:val="28"/>
          <w:szCs w:val="28"/>
          <w:lang w:val="uk-UA"/>
        </w:rPr>
      </w:pPr>
      <w:r w:rsidRPr="00C475D2">
        <w:rPr>
          <w:rFonts w:ascii="Times New Roman" w:hAnsi="Times New Roman" w:cs="Times New Roman"/>
          <w:sz w:val="28"/>
          <w:szCs w:val="28"/>
          <w:lang w:val="uk-UA"/>
        </w:rPr>
        <w:t>Основні підходи до формування соціального пакета</w:t>
      </w:r>
    </w:p>
    <w:tbl>
      <w:tblPr>
        <w:tblStyle w:val="a4"/>
        <w:tblW w:w="0" w:type="auto"/>
        <w:tblLayout w:type="fixed"/>
        <w:tblLook w:val="04A0" w:firstRow="1" w:lastRow="0" w:firstColumn="1" w:lastColumn="0" w:noHBand="0" w:noVBand="1"/>
      </w:tblPr>
      <w:tblGrid>
        <w:gridCol w:w="553"/>
        <w:gridCol w:w="1852"/>
        <w:gridCol w:w="4763"/>
        <w:gridCol w:w="2177"/>
      </w:tblGrid>
      <w:tr w:rsidR="005915DB" w:rsidRPr="00F64218" w14:paraId="4CFBC9DD" w14:textId="77777777" w:rsidTr="003A2120">
        <w:tc>
          <w:tcPr>
            <w:tcW w:w="553" w:type="dxa"/>
          </w:tcPr>
          <w:p w14:paraId="3D76F5D7" w14:textId="77777777" w:rsidR="005915DB" w:rsidRPr="005533AF" w:rsidRDefault="005915DB" w:rsidP="003A2120">
            <w:pPr>
              <w:jc w:val="both"/>
              <w:rPr>
                <w:rFonts w:ascii="Times New Roman" w:hAnsi="Times New Roman" w:cs="Times New Roman"/>
                <w:lang w:val="uk-UA"/>
              </w:rPr>
            </w:pPr>
            <w:r w:rsidRPr="005533AF">
              <w:rPr>
                <w:rFonts w:ascii="Times New Roman" w:hAnsi="Times New Roman" w:cs="Times New Roman"/>
                <w:lang w:val="uk-UA"/>
              </w:rPr>
              <w:t>№ з/п</w:t>
            </w:r>
          </w:p>
        </w:tc>
        <w:tc>
          <w:tcPr>
            <w:tcW w:w="1852" w:type="dxa"/>
          </w:tcPr>
          <w:p w14:paraId="17C2010A"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Назва підходу</w:t>
            </w:r>
          </w:p>
        </w:tc>
        <w:tc>
          <w:tcPr>
            <w:tcW w:w="4763" w:type="dxa"/>
          </w:tcPr>
          <w:p w14:paraId="08AE9E80" w14:textId="77777777" w:rsidR="005915DB" w:rsidRPr="00F64218" w:rsidRDefault="005915DB" w:rsidP="003A2120">
            <w:pPr>
              <w:jc w:val="center"/>
              <w:rPr>
                <w:rFonts w:ascii="Times New Roman" w:hAnsi="Times New Roman" w:cs="Times New Roman"/>
                <w:sz w:val="24"/>
                <w:szCs w:val="24"/>
                <w:lang w:val="uk-UA"/>
              </w:rPr>
            </w:pPr>
            <w:r w:rsidRPr="00F64218">
              <w:rPr>
                <w:rFonts w:ascii="Times New Roman" w:hAnsi="Times New Roman" w:cs="Times New Roman"/>
                <w:sz w:val="24"/>
                <w:szCs w:val="24"/>
                <w:lang w:val="uk-UA"/>
              </w:rPr>
              <w:t>Сутність підходу</w:t>
            </w:r>
          </w:p>
        </w:tc>
        <w:tc>
          <w:tcPr>
            <w:tcW w:w="2177" w:type="dxa"/>
          </w:tcPr>
          <w:p w14:paraId="2E033B04"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Примітка</w:t>
            </w:r>
          </w:p>
        </w:tc>
      </w:tr>
      <w:tr w:rsidR="005915DB" w:rsidRPr="00F64218" w14:paraId="32C2BEFB" w14:textId="77777777" w:rsidTr="008E5BD5">
        <w:tc>
          <w:tcPr>
            <w:tcW w:w="553" w:type="dxa"/>
          </w:tcPr>
          <w:p w14:paraId="727C1313"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1.</w:t>
            </w:r>
          </w:p>
        </w:tc>
        <w:tc>
          <w:tcPr>
            <w:tcW w:w="1852" w:type="dxa"/>
          </w:tcPr>
          <w:p w14:paraId="1CF4C068" w14:textId="77777777" w:rsidR="005915DB" w:rsidRPr="00F64218" w:rsidRDefault="005915DB" w:rsidP="008E5BD5">
            <w:pPr>
              <w:rPr>
                <w:rFonts w:ascii="Times New Roman" w:hAnsi="Times New Roman" w:cs="Times New Roman"/>
                <w:sz w:val="24"/>
                <w:szCs w:val="24"/>
                <w:lang w:val="uk-UA"/>
              </w:rPr>
            </w:pPr>
            <w:r>
              <w:rPr>
                <w:rFonts w:ascii="Times New Roman" w:hAnsi="Times New Roman" w:cs="Times New Roman"/>
                <w:sz w:val="24"/>
                <w:szCs w:val="24"/>
                <w:lang w:val="uk-UA"/>
              </w:rPr>
              <w:t>Однакові соціальні</w:t>
            </w:r>
            <w:r w:rsidRPr="00F64218">
              <w:rPr>
                <w:rFonts w:ascii="Times New Roman" w:hAnsi="Times New Roman" w:cs="Times New Roman"/>
                <w:sz w:val="24"/>
                <w:szCs w:val="24"/>
                <w:lang w:val="uk-UA"/>
              </w:rPr>
              <w:t xml:space="preserve"> виплат</w:t>
            </w:r>
            <w:r>
              <w:rPr>
                <w:rFonts w:ascii="Times New Roman" w:hAnsi="Times New Roman" w:cs="Times New Roman"/>
                <w:sz w:val="24"/>
                <w:szCs w:val="24"/>
                <w:lang w:val="uk-UA"/>
              </w:rPr>
              <w:t>и та заохочення</w:t>
            </w:r>
            <w:r w:rsidRPr="00F64218">
              <w:rPr>
                <w:rFonts w:ascii="Times New Roman" w:hAnsi="Times New Roman" w:cs="Times New Roman"/>
                <w:sz w:val="24"/>
                <w:szCs w:val="24"/>
                <w:lang w:val="uk-UA"/>
              </w:rPr>
              <w:t xml:space="preserve"> для усіх працівників</w:t>
            </w:r>
            <w:r>
              <w:rPr>
                <w:rFonts w:ascii="Times New Roman" w:hAnsi="Times New Roman" w:cs="Times New Roman"/>
                <w:sz w:val="24"/>
                <w:szCs w:val="24"/>
                <w:lang w:val="uk-UA"/>
              </w:rPr>
              <w:t>.</w:t>
            </w:r>
          </w:p>
        </w:tc>
        <w:tc>
          <w:tcPr>
            <w:tcW w:w="4763" w:type="dxa"/>
          </w:tcPr>
          <w:p w14:paraId="74861D09"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rPr>
              <w:t xml:space="preserve">На таких підприємствах усі функції з управління персоналом виконують перші керівники. Основні зусилля зосереджено на виживанні в умовах високої конкуренції, отриманні максимального результату в короткостроковому періоді. В управлінні персоналом акцентується увага на командній роботі, створенні атмосфери довіри та взаємодопомоги. </w:t>
            </w:r>
          </w:p>
        </w:tc>
        <w:tc>
          <w:tcPr>
            <w:tcW w:w="2177" w:type="dxa"/>
          </w:tcPr>
          <w:p w14:paraId="5814D881" w14:textId="77777777" w:rsidR="005915DB" w:rsidRPr="00F64218" w:rsidRDefault="005915DB" w:rsidP="003A2120">
            <w:pPr>
              <w:rPr>
                <w:rFonts w:ascii="Times New Roman" w:hAnsi="Times New Roman" w:cs="Times New Roman"/>
                <w:sz w:val="24"/>
                <w:szCs w:val="24"/>
                <w:lang w:val="uk-UA"/>
              </w:rPr>
            </w:pPr>
            <w:r w:rsidRPr="00F64218">
              <w:rPr>
                <w:rFonts w:ascii="Times New Roman" w:hAnsi="Times New Roman" w:cs="Times New Roman"/>
                <w:sz w:val="24"/>
                <w:szCs w:val="24"/>
                <w:lang w:val="uk-UA"/>
              </w:rPr>
              <w:t>Для малих підприємств</w:t>
            </w:r>
            <w:r>
              <w:rPr>
                <w:rFonts w:ascii="Times New Roman" w:hAnsi="Times New Roman" w:cs="Times New Roman"/>
                <w:sz w:val="24"/>
                <w:szCs w:val="24"/>
                <w:lang w:val="uk-UA"/>
              </w:rPr>
              <w:t>, де варто підкреслювати рівноправність усіх членів команди.</w:t>
            </w:r>
          </w:p>
        </w:tc>
      </w:tr>
      <w:tr w:rsidR="005915DB" w:rsidRPr="00F64218" w14:paraId="60079139" w14:textId="77777777" w:rsidTr="008E5BD5">
        <w:tc>
          <w:tcPr>
            <w:tcW w:w="553" w:type="dxa"/>
          </w:tcPr>
          <w:p w14:paraId="74256F28"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2.</w:t>
            </w:r>
          </w:p>
        </w:tc>
        <w:tc>
          <w:tcPr>
            <w:tcW w:w="1852" w:type="dxa"/>
          </w:tcPr>
          <w:p w14:paraId="5B2658C7" w14:textId="77777777" w:rsidR="005915DB" w:rsidRPr="00F64218" w:rsidRDefault="005915DB" w:rsidP="008E5BD5">
            <w:pPr>
              <w:rPr>
                <w:rFonts w:ascii="Times New Roman" w:hAnsi="Times New Roman" w:cs="Times New Roman"/>
                <w:sz w:val="24"/>
                <w:szCs w:val="24"/>
                <w:lang w:val="uk-UA"/>
              </w:rPr>
            </w:pPr>
            <w:r>
              <w:rPr>
                <w:rFonts w:ascii="Times New Roman" w:hAnsi="Times New Roman" w:cs="Times New Roman"/>
                <w:sz w:val="24"/>
                <w:szCs w:val="24"/>
                <w:lang w:val="uk-UA"/>
              </w:rPr>
              <w:t>В</w:t>
            </w:r>
            <w:r w:rsidRPr="00F64218">
              <w:rPr>
                <w:rFonts w:ascii="Times New Roman" w:hAnsi="Times New Roman" w:cs="Times New Roman"/>
                <w:sz w:val="24"/>
                <w:szCs w:val="24"/>
              </w:rPr>
              <w:t>ідповідно до ієрархічної структури підприємства.</w:t>
            </w:r>
          </w:p>
        </w:tc>
        <w:tc>
          <w:tcPr>
            <w:tcW w:w="4763" w:type="dxa"/>
          </w:tcPr>
          <w:p w14:paraId="69289EE3"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 xml:space="preserve">Така диференціація соціальних виплат підкреслюватиме статус, заслуги та досягнення вищих посадових осіб, сприятиме підвищенню їхньої мотивації та лояльності. </w:t>
            </w:r>
            <w:r w:rsidRPr="007F78BC">
              <w:rPr>
                <w:rFonts w:ascii="Times New Roman" w:hAnsi="Times New Roman" w:cs="Times New Roman"/>
                <w:sz w:val="24"/>
                <w:szCs w:val="24"/>
                <w:lang w:val="uk-UA"/>
              </w:rPr>
              <w:t xml:space="preserve">Це також сприятиме посиленню мотивації керівників середнього і нижчого рівнів управління, професіоналів і фахівців. </w:t>
            </w:r>
          </w:p>
        </w:tc>
        <w:tc>
          <w:tcPr>
            <w:tcW w:w="2177" w:type="dxa"/>
          </w:tcPr>
          <w:p w14:paraId="56644713" w14:textId="77777777" w:rsidR="005915DB" w:rsidRPr="00F64218" w:rsidRDefault="005915DB" w:rsidP="003A212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Pr>
                <w:rFonts w:ascii="Times New Roman" w:hAnsi="Times New Roman" w:cs="Times New Roman"/>
                <w:sz w:val="24"/>
                <w:szCs w:val="24"/>
              </w:rPr>
              <w:t>а великих підприємствах</w:t>
            </w:r>
            <w:r>
              <w:rPr>
                <w:rFonts w:ascii="Times New Roman" w:hAnsi="Times New Roman" w:cs="Times New Roman"/>
                <w:sz w:val="24"/>
                <w:szCs w:val="24"/>
                <w:lang w:val="uk-UA"/>
              </w:rPr>
              <w:t>, де має бути розроблена ефективна система підвищення.</w:t>
            </w:r>
          </w:p>
        </w:tc>
      </w:tr>
      <w:tr w:rsidR="005915DB" w:rsidRPr="00F64218" w14:paraId="01A2D9A8" w14:textId="77777777" w:rsidTr="008E5BD5">
        <w:tc>
          <w:tcPr>
            <w:tcW w:w="553" w:type="dxa"/>
          </w:tcPr>
          <w:p w14:paraId="1D5B1213"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3.</w:t>
            </w:r>
          </w:p>
        </w:tc>
        <w:tc>
          <w:tcPr>
            <w:tcW w:w="1852" w:type="dxa"/>
          </w:tcPr>
          <w:p w14:paraId="49D118A0" w14:textId="77777777" w:rsidR="005915DB" w:rsidRPr="00F64218" w:rsidRDefault="005915DB" w:rsidP="008E5BD5">
            <w:pPr>
              <w:rPr>
                <w:rFonts w:ascii="Times New Roman" w:hAnsi="Times New Roman" w:cs="Times New Roman"/>
                <w:sz w:val="24"/>
                <w:szCs w:val="24"/>
                <w:lang w:val="uk-UA"/>
              </w:rPr>
            </w:pPr>
            <w:r>
              <w:rPr>
                <w:rFonts w:ascii="Times New Roman" w:hAnsi="Times New Roman" w:cs="Times New Roman"/>
                <w:sz w:val="24"/>
                <w:szCs w:val="24"/>
                <w:lang w:val="uk-UA"/>
              </w:rPr>
              <w:t>В</w:t>
            </w:r>
            <w:r w:rsidRPr="00F64218">
              <w:rPr>
                <w:rFonts w:ascii="Times New Roman" w:hAnsi="Times New Roman" w:cs="Times New Roman"/>
                <w:sz w:val="24"/>
                <w:szCs w:val="24"/>
              </w:rPr>
              <w:t>ідповідно до грейдів.</w:t>
            </w:r>
          </w:p>
        </w:tc>
        <w:tc>
          <w:tcPr>
            <w:tcW w:w="4763" w:type="dxa"/>
          </w:tcPr>
          <w:p w14:paraId="75AA9507"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rPr>
              <w:t>За такого підходу</w:t>
            </w:r>
            <w:r w:rsidR="00F8540D">
              <w:rPr>
                <w:rFonts w:ascii="Times New Roman" w:hAnsi="Times New Roman" w:cs="Times New Roman"/>
                <w:sz w:val="24"/>
                <w:szCs w:val="24"/>
                <w:lang w:val="uk-UA"/>
              </w:rPr>
              <w:t>,</w:t>
            </w:r>
            <w:r w:rsidRPr="00F64218">
              <w:rPr>
                <w:rFonts w:ascii="Times New Roman" w:hAnsi="Times New Roman" w:cs="Times New Roman"/>
                <w:sz w:val="24"/>
                <w:szCs w:val="24"/>
              </w:rPr>
              <w:t xml:space="preserve"> що вищий грейд, до якого належить посада чи робоче місце, то більший набір виплат і заохочень пропонується працівникам. </w:t>
            </w:r>
          </w:p>
        </w:tc>
        <w:tc>
          <w:tcPr>
            <w:tcW w:w="2177" w:type="dxa"/>
          </w:tcPr>
          <w:p w14:paraId="2C2424C1"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Актуальний для середніх підприємств</w:t>
            </w:r>
            <w:r>
              <w:rPr>
                <w:rFonts w:ascii="Times New Roman" w:hAnsi="Times New Roman" w:cs="Times New Roman"/>
                <w:sz w:val="24"/>
                <w:szCs w:val="24"/>
                <w:lang w:val="uk-UA"/>
              </w:rPr>
              <w:t>.</w:t>
            </w:r>
          </w:p>
        </w:tc>
      </w:tr>
      <w:tr w:rsidR="005915DB" w:rsidRPr="00F64218" w14:paraId="5783350B" w14:textId="77777777" w:rsidTr="008E5BD5">
        <w:tc>
          <w:tcPr>
            <w:tcW w:w="553" w:type="dxa"/>
          </w:tcPr>
          <w:p w14:paraId="5F84B7D4"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4.</w:t>
            </w:r>
          </w:p>
        </w:tc>
        <w:tc>
          <w:tcPr>
            <w:tcW w:w="1852" w:type="dxa"/>
          </w:tcPr>
          <w:p w14:paraId="018D29E5" w14:textId="77777777" w:rsidR="005915DB" w:rsidRPr="00F64218" w:rsidRDefault="005915DB" w:rsidP="008E5BD5">
            <w:pPr>
              <w:rPr>
                <w:rFonts w:ascii="Times New Roman" w:hAnsi="Times New Roman" w:cs="Times New Roman"/>
                <w:sz w:val="24"/>
                <w:szCs w:val="24"/>
                <w:lang w:val="uk-UA"/>
              </w:rPr>
            </w:pPr>
            <w:r w:rsidRPr="00F64218">
              <w:rPr>
                <w:rFonts w:ascii="Times New Roman" w:hAnsi="Times New Roman" w:cs="Times New Roman"/>
                <w:sz w:val="24"/>
                <w:szCs w:val="24"/>
              </w:rPr>
              <w:t>Формування соціальних виплат і заохочень за принципом «кафетерію».</w:t>
            </w:r>
          </w:p>
        </w:tc>
        <w:tc>
          <w:tcPr>
            <w:tcW w:w="4763" w:type="dxa"/>
          </w:tcPr>
          <w:p w14:paraId="1F8CE805"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rPr>
              <w:t xml:space="preserve">За цим підходом складається кілька пакетів (наборів) соціальних виплат на однакову суму, але з різним наповненням. Працівникам надається можливість обрати той пакет, який максимально б відповідав їхнім потребам та інтересам. </w:t>
            </w:r>
          </w:p>
        </w:tc>
        <w:tc>
          <w:tcPr>
            <w:tcW w:w="2177" w:type="dxa"/>
          </w:tcPr>
          <w:p w14:paraId="7BADD9A3"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rPr>
              <w:t>Для відповідних категорій чи грейдів може бути запропоновано кілька соціальних пакетів.</w:t>
            </w:r>
          </w:p>
        </w:tc>
      </w:tr>
      <w:tr w:rsidR="005915DB" w:rsidRPr="00F64218" w14:paraId="2504A252" w14:textId="77777777" w:rsidTr="008E5BD5">
        <w:tc>
          <w:tcPr>
            <w:tcW w:w="553" w:type="dxa"/>
          </w:tcPr>
          <w:p w14:paraId="5F96BBBD"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5.</w:t>
            </w:r>
          </w:p>
        </w:tc>
        <w:tc>
          <w:tcPr>
            <w:tcW w:w="1852" w:type="dxa"/>
          </w:tcPr>
          <w:p w14:paraId="34AD2C36" w14:textId="77777777" w:rsidR="005915DB" w:rsidRPr="00F64218" w:rsidRDefault="005915DB" w:rsidP="008E5BD5">
            <w:pPr>
              <w:rPr>
                <w:rFonts w:ascii="Times New Roman" w:hAnsi="Times New Roman" w:cs="Times New Roman"/>
                <w:sz w:val="24"/>
                <w:szCs w:val="24"/>
                <w:lang w:val="uk-UA"/>
              </w:rPr>
            </w:pPr>
            <w:r>
              <w:rPr>
                <w:rFonts w:ascii="Times New Roman" w:hAnsi="Times New Roman" w:cs="Times New Roman"/>
                <w:sz w:val="24"/>
                <w:szCs w:val="24"/>
                <w:lang w:val="uk-UA"/>
              </w:rPr>
              <w:t>З</w:t>
            </w:r>
            <w:r w:rsidRPr="00F64218">
              <w:rPr>
                <w:rFonts w:ascii="Times New Roman" w:hAnsi="Times New Roman" w:cs="Times New Roman"/>
                <w:sz w:val="24"/>
                <w:szCs w:val="24"/>
              </w:rPr>
              <w:t>а принципом «шведського столу».</w:t>
            </w:r>
          </w:p>
        </w:tc>
        <w:tc>
          <w:tcPr>
            <w:tcW w:w="4763" w:type="dxa"/>
          </w:tcPr>
          <w:p w14:paraId="7285D254"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rPr>
              <w:t xml:space="preserve">За цим підходом працівникам надається право на певну суму грошей або балів обрати виплати та заохочення із запропонованого переліку. Кожне заохочення має грошовий еквівалент або оцінене в балах. </w:t>
            </w:r>
          </w:p>
        </w:tc>
        <w:tc>
          <w:tcPr>
            <w:tcW w:w="2177" w:type="dxa"/>
          </w:tcPr>
          <w:p w14:paraId="12E2E1FF"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rPr>
              <w:t>Для працівників різних категорій чи грейдів може встановлюватися різна сума.</w:t>
            </w:r>
          </w:p>
        </w:tc>
      </w:tr>
      <w:tr w:rsidR="005915DB" w:rsidRPr="00F64218" w14:paraId="66893CEA" w14:textId="77777777" w:rsidTr="008E5BD5">
        <w:tc>
          <w:tcPr>
            <w:tcW w:w="553" w:type="dxa"/>
          </w:tcPr>
          <w:p w14:paraId="3DD3DD7C"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6.</w:t>
            </w:r>
          </w:p>
        </w:tc>
        <w:tc>
          <w:tcPr>
            <w:tcW w:w="1852" w:type="dxa"/>
          </w:tcPr>
          <w:p w14:paraId="03E4B2A5" w14:textId="77777777" w:rsidR="005915DB" w:rsidRPr="005533AF" w:rsidRDefault="005915DB" w:rsidP="008E5BD5">
            <w:pPr>
              <w:rPr>
                <w:rFonts w:ascii="Times New Roman" w:hAnsi="Times New Roman" w:cs="Times New Roman"/>
                <w:sz w:val="24"/>
                <w:szCs w:val="24"/>
                <w:lang w:val="uk-UA"/>
              </w:rPr>
            </w:pPr>
            <w:r w:rsidRPr="00F64218">
              <w:rPr>
                <w:rFonts w:ascii="Times New Roman" w:hAnsi="Times New Roman" w:cs="Times New Roman"/>
                <w:sz w:val="24"/>
                <w:szCs w:val="24"/>
              </w:rPr>
              <w:t>Монетаризація (грошова компенсація</w:t>
            </w:r>
            <w:r>
              <w:rPr>
                <w:rFonts w:ascii="Times New Roman" w:hAnsi="Times New Roman" w:cs="Times New Roman"/>
                <w:sz w:val="24"/>
                <w:szCs w:val="24"/>
                <w:lang w:val="uk-UA"/>
              </w:rPr>
              <w:t>).</w:t>
            </w:r>
          </w:p>
        </w:tc>
        <w:tc>
          <w:tcPr>
            <w:tcW w:w="4763" w:type="dxa"/>
          </w:tcPr>
          <w:p w14:paraId="77A61A30" w14:textId="77777777" w:rsidR="005915DB" w:rsidRPr="007F78BC"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rPr>
              <w:t xml:space="preserve">За цим підходом окремі витрати соціального характеру компенсуються працівникам грошима, приміром, витрати на харчування чи мобільний зв’язок. За такого підходу працівники можуть їх використовувати на власний розсуд. Багато працівників може </w:t>
            </w:r>
            <w:r>
              <w:rPr>
                <w:rFonts w:ascii="Times New Roman" w:hAnsi="Times New Roman" w:cs="Times New Roman"/>
                <w:sz w:val="24"/>
                <w:szCs w:val="24"/>
              </w:rPr>
              <w:t>віддати перевагу такому підходу</w:t>
            </w:r>
            <w:r>
              <w:rPr>
                <w:rFonts w:ascii="Times New Roman" w:hAnsi="Times New Roman" w:cs="Times New Roman"/>
                <w:sz w:val="24"/>
                <w:szCs w:val="24"/>
                <w:lang w:val="uk-UA"/>
              </w:rPr>
              <w:t>, хоча він не є мотивуючим для працівника.</w:t>
            </w:r>
          </w:p>
        </w:tc>
        <w:tc>
          <w:tcPr>
            <w:tcW w:w="2177" w:type="dxa"/>
          </w:tcPr>
          <w:p w14:paraId="3A4790C2" w14:textId="77777777" w:rsidR="005915DB" w:rsidRPr="00F64218" w:rsidRDefault="00EE3A5C" w:rsidP="003A2120">
            <w:pPr>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5915DB" w:rsidRPr="00F64218">
              <w:rPr>
                <w:rFonts w:ascii="Times New Roman" w:hAnsi="Times New Roman" w:cs="Times New Roman"/>
                <w:sz w:val="24"/>
                <w:szCs w:val="24"/>
              </w:rPr>
              <w:t xml:space="preserve">ахівці з управління персоналом не рекомендують поширювати монетаризацію на всі соціальні блага й заохочення. </w:t>
            </w:r>
          </w:p>
        </w:tc>
      </w:tr>
      <w:tr w:rsidR="005915DB" w:rsidRPr="00F64218" w14:paraId="65F45F3E" w14:textId="77777777" w:rsidTr="008E5BD5">
        <w:trPr>
          <w:trHeight w:val="361"/>
        </w:trPr>
        <w:tc>
          <w:tcPr>
            <w:tcW w:w="553" w:type="dxa"/>
          </w:tcPr>
          <w:p w14:paraId="39F2C010"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7.</w:t>
            </w:r>
          </w:p>
        </w:tc>
        <w:tc>
          <w:tcPr>
            <w:tcW w:w="1852" w:type="dxa"/>
          </w:tcPr>
          <w:p w14:paraId="30BF0499" w14:textId="77777777" w:rsidR="005915DB" w:rsidRPr="00F64218" w:rsidRDefault="005915DB" w:rsidP="008E5BD5">
            <w:pPr>
              <w:rPr>
                <w:rFonts w:ascii="Times New Roman" w:hAnsi="Times New Roman" w:cs="Times New Roman"/>
                <w:sz w:val="24"/>
                <w:szCs w:val="24"/>
                <w:lang w:val="uk-UA"/>
              </w:rPr>
            </w:pPr>
            <w:r w:rsidRPr="00F64218">
              <w:rPr>
                <w:rFonts w:ascii="Times New Roman" w:hAnsi="Times New Roman" w:cs="Times New Roman"/>
                <w:sz w:val="24"/>
                <w:szCs w:val="24"/>
                <w:lang w:val="uk-UA"/>
              </w:rPr>
              <w:t>Змішаний підхід</w:t>
            </w:r>
            <w:r>
              <w:rPr>
                <w:rFonts w:ascii="Times New Roman" w:hAnsi="Times New Roman" w:cs="Times New Roman"/>
                <w:sz w:val="24"/>
                <w:szCs w:val="24"/>
                <w:lang w:val="uk-UA"/>
              </w:rPr>
              <w:t>.</w:t>
            </w:r>
          </w:p>
        </w:tc>
        <w:tc>
          <w:tcPr>
            <w:tcW w:w="4763" w:type="dxa"/>
          </w:tcPr>
          <w:p w14:paraId="2B2032CE" w14:textId="77777777" w:rsidR="005915DB" w:rsidRPr="00F64218" w:rsidRDefault="005915DB" w:rsidP="003A2120">
            <w:pPr>
              <w:jc w:val="both"/>
              <w:rPr>
                <w:rFonts w:ascii="Times New Roman" w:hAnsi="Times New Roman" w:cs="Times New Roman"/>
                <w:sz w:val="24"/>
                <w:szCs w:val="24"/>
                <w:lang w:val="uk-UA"/>
              </w:rPr>
            </w:pPr>
            <w:r w:rsidRPr="00F64218">
              <w:rPr>
                <w:rFonts w:ascii="Times New Roman" w:hAnsi="Times New Roman" w:cs="Times New Roman"/>
                <w:sz w:val="24"/>
                <w:szCs w:val="24"/>
                <w:lang w:val="uk-UA"/>
              </w:rPr>
              <w:t>Передбачає поєднання елементів декількох підходів до формування соціального пакета</w:t>
            </w:r>
            <w:r>
              <w:rPr>
                <w:rFonts w:ascii="Times New Roman" w:hAnsi="Times New Roman" w:cs="Times New Roman"/>
                <w:sz w:val="24"/>
                <w:szCs w:val="24"/>
                <w:lang w:val="uk-UA"/>
              </w:rPr>
              <w:t>.</w:t>
            </w:r>
          </w:p>
        </w:tc>
        <w:tc>
          <w:tcPr>
            <w:tcW w:w="2177" w:type="dxa"/>
          </w:tcPr>
          <w:p w14:paraId="0D49DEC8" w14:textId="77777777" w:rsidR="005915DB" w:rsidRPr="00F64218" w:rsidRDefault="005915DB" w:rsidP="003A21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Наприклад, 2, 3 а </w:t>
            </w:r>
            <w:r w:rsidR="00EE3A5C">
              <w:rPr>
                <w:rFonts w:ascii="Times New Roman" w:hAnsi="Times New Roman" w:cs="Times New Roman"/>
                <w:sz w:val="24"/>
                <w:szCs w:val="24"/>
                <w:lang w:val="uk-UA"/>
              </w:rPr>
              <w:t>4 підходи.</w:t>
            </w:r>
          </w:p>
        </w:tc>
      </w:tr>
    </w:tbl>
    <w:p w14:paraId="6AF6BD64" w14:textId="77777777" w:rsidR="005915DB" w:rsidRPr="00F64218" w:rsidRDefault="005915DB" w:rsidP="005915D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Джерело: сформовано авторами, використовуючи джерело [18]</w:t>
      </w:r>
    </w:p>
    <w:p w14:paraId="16CC8670" w14:textId="77777777" w:rsidR="00461D32" w:rsidRPr="005A144A" w:rsidRDefault="005A144A" w:rsidP="00FB77A8">
      <w:pPr>
        <w:spacing w:after="0" w:line="360" w:lineRule="auto"/>
        <w:ind w:firstLine="709"/>
        <w:jc w:val="both"/>
        <w:rPr>
          <w:rFonts w:ascii="Times New Roman" w:hAnsi="Times New Roman" w:cs="Times New Roman"/>
          <w:b/>
          <w:sz w:val="28"/>
          <w:szCs w:val="28"/>
          <w:lang w:val="uk-UA"/>
        </w:rPr>
      </w:pPr>
      <w:r w:rsidRPr="005A144A">
        <w:rPr>
          <w:rFonts w:ascii="Times New Roman" w:hAnsi="Times New Roman" w:cs="Times New Roman"/>
          <w:sz w:val="28"/>
          <w:szCs w:val="28"/>
          <w:lang w:val="uk-UA"/>
        </w:rPr>
        <w:t>У практичному плані надалі дослідження мають бути спрямовані на конкретизацію вимог та розроблен</w:t>
      </w:r>
      <w:r>
        <w:rPr>
          <w:rFonts w:ascii="Times New Roman" w:hAnsi="Times New Roman" w:cs="Times New Roman"/>
          <w:sz w:val="28"/>
          <w:szCs w:val="28"/>
          <w:lang w:val="uk-UA"/>
        </w:rPr>
        <w:t>ня основних положень щодо проє</w:t>
      </w:r>
      <w:r w:rsidRPr="005A144A">
        <w:rPr>
          <w:rFonts w:ascii="Times New Roman" w:hAnsi="Times New Roman" w:cs="Times New Roman"/>
          <w:sz w:val="28"/>
          <w:szCs w:val="28"/>
          <w:lang w:val="uk-UA"/>
        </w:rPr>
        <w:t xml:space="preserve">ктування </w:t>
      </w:r>
      <w:r w:rsidRPr="005A144A">
        <w:rPr>
          <w:rFonts w:ascii="Times New Roman" w:hAnsi="Times New Roman" w:cs="Times New Roman"/>
          <w:sz w:val="28"/>
          <w:szCs w:val="28"/>
          <w:lang w:val="uk-UA"/>
        </w:rPr>
        <w:lastRenderedPageBreak/>
        <w:t>соціального пакета відповідно до сучасних соціально-економічних умов, вироблення рекомендацій щодо узгодження інтересів найманих працівників і роботодавців щодо структури соціального пакета, розміру та порядку виплати окремих його складових тощо</w:t>
      </w:r>
      <w:r w:rsidRPr="005A144A">
        <w:rPr>
          <w:lang w:val="uk-UA"/>
        </w:rPr>
        <w:t>.</w:t>
      </w:r>
    </w:p>
    <w:p w14:paraId="3F4E39C0" w14:textId="77777777" w:rsidR="0088660D" w:rsidRPr="003B2740" w:rsidRDefault="00392CBC" w:rsidP="003B2740">
      <w:pPr>
        <w:spacing w:after="0" w:line="360" w:lineRule="auto"/>
        <w:ind w:firstLine="709"/>
        <w:jc w:val="both"/>
        <w:rPr>
          <w:rFonts w:ascii="Times New Roman" w:hAnsi="Times New Roman" w:cs="Times New Roman"/>
          <w:sz w:val="28"/>
          <w:szCs w:val="28"/>
          <w:lang w:val="uk-UA"/>
        </w:rPr>
      </w:pPr>
      <w:r w:rsidRPr="00392CBC">
        <w:rPr>
          <w:rFonts w:ascii="Times New Roman" w:hAnsi="Times New Roman" w:cs="Times New Roman"/>
          <w:b/>
          <w:sz w:val="28"/>
          <w:szCs w:val="28"/>
          <w:lang w:val="uk-UA"/>
        </w:rPr>
        <w:t>Висновки:</w:t>
      </w:r>
      <w:r w:rsidR="0088660D" w:rsidRPr="0088660D">
        <w:rPr>
          <w:color w:val="FF0000"/>
          <w:sz w:val="28"/>
          <w:szCs w:val="28"/>
          <w:lang w:val="uk-UA"/>
        </w:rPr>
        <w:t xml:space="preserve"> </w:t>
      </w:r>
      <w:r w:rsidR="0088660D" w:rsidRPr="0088660D">
        <w:rPr>
          <w:rFonts w:ascii="Times New Roman" w:hAnsi="Times New Roman" w:cs="Times New Roman"/>
          <w:sz w:val="28"/>
          <w:szCs w:val="28"/>
          <w:lang w:val="uk-UA"/>
        </w:rPr>
        <w:t xml:space="preserve">Досягнення конкурентоспроможності стає основною стратегічною метою підприємства і також є загальним корпоративним інтересом учасників його економічної діяльності. Отже, загальний корпоративний інтерес усіх учасників економічної діяльності підприємства є об’єктивною основою для пошуку та досягнення консенсусу способом </w:t>
      </w:r>
      <w:r w:rsidR="0088660D" w:rsidRPr="003B2740">
        <w:rPr>
          <w:rFonts w:ascii="Times New Roman" w:hAnsi="Times New Roman" w:cs="Times New Roman"/>
          <w:sz w:val="28"/>
          <w:szCs w:val="28"/>
          <w:lang w:val="uk-UA"/>
        </w:rPr>
        <w:t>соціального діалогу соціальних партнерів [15].</w:t>
      </w:r>
    </w:p>
    <w:p w14:paraId="370A4408" w14:textId="77777777" w:rsidR="005C23A7" w:rsidRPr="003B2740" w:rsidRDefault="005C23A7" w:rsidP="003B2740">
      <w:pPr>
        <w:pStyle w:val="a8"/>
        <w:spacing w:line="360" w:lineRule="auto"/>
        <w:ind w:firstLine="709"/>
        <w:rPr>
          <w:sz w:val="28"/>
          <w:szCs w:val="28"/>
        </w:rPr>
      </w:pPr>
      <w:r w:rsidRPr="003B2740">
        <w:rPr>
          <w:sz w:val="28"/>
          <w:szCs w:val="28"/>
        </w:rPr>
        <w:t xml:space="preserve">На </w:t>
      </w:r>
      <w:r w:rsidRPr="003B2740">
        <w:rPr>
          <w:spacing w:val="2"/>
          <w:sz w:val="28"/>
          <w:szCs w:val="28"/>
        </w:rPr>
        <w:t xml:space="preserve">нашу думку, для </w:t>
      </w:r>
      <w:r w:rsidRPr="003B2740">
        <w:rPr>
          <w:spacing w:val="3"/>
          <w:sz w:val="28"/>
          <w:szCs w:val="28"/>
        </w:rPr>
        <w:t xml:space="preserve">оцінювання </w:t>
      </w:r>
      <w:r w:rsidRPr="003B2740">
        <w:rPr>
          <w:spacing w:val="2"/>
          <w:sz w:val="28"/>
          <w:szCs w:val="28"/>
        </w:rPr>
        <w:t xml:space="preserve">ефективності </w:t>
      </w:r>
      <w:r w:rsidRPr="003B2740">
        <w:rPr>
          <w:spacing w:val="3"/>
          <w:sz w:val="28"/>
          <w:szCs w:val="28"/>
        </w:rPr>
        <w:t xml:space="preserve">реалізації соціальної відповідальності </w:t>
      </w:r>
      <w:r w:rsidRPr="003B2740">
        <w:rPr>
          <w:spacing w:val="2"/>
          <w:sz w:val="28"/>
          <w:szCs w:val="28"/>
        </w:rPr>
        <w:t xml:space="preserve">бізнесу </w:t>
      </w:r>
      <w:r w:rsidRPr="003B2740">
        <w:rPr>
          <w:spacing w:val="3"/>
          <w:sz w:val="28"/>
          <w:szCs w:val="28"/>
        </w:rPr>
        <w:t xml:space="preserve">необхідно визначити </w:t>
      </w:r>
      <w:r w:rsidRPr="003B2740">
        <w:rPr>
          <w:spacing w:val="2"/>
          <w:sz w:val="28"/>
          <w:szCs w:val="28"/>
        </w:rPr>
        <w:t xml:space="preserve">показники, </w:t>
      </w:r>
      <w:r w:rsidRPr="003B2740">
        <w:rPr>
          <w:sz w:val="28"/>
          <w:szCs w:val="28"/>
        </w:rPr>
        <w:t xml:space="preserve">за якими </w:t>
      </w:r>
      <w:r w:rsidRPr="003B2740">
        <w:rPr>
          <w:spacing w:val="2"/>
          <w:sz w:val="28"/>
          <w:szCs w:val="28"/>
        </w:rPr>
        <w:t xml:space="preserve">може здійснюватися моніторинг </w:t>
      </w:r>
      <w:r w:rsidRPr="003B2740">
        <w:rPr>
          <w:sz w:val="28"/>
          <w:szCs w:val="28"/>
        </w:rPr>
        <w:t xml:space="preserve">і </w:t>
      </w:r>
      <w:r w:rsidRPr="003B2740">
        <w:rPr>
          <w:spacing w:val="3"/>
          <w:sz w:val="28"/>
          <w:szCs w:val="28"/>
        </w:rPr>
        <w:t xml:space="preserve">контроль соціального захисту </w:t>
      </w:r>
      <w:r w:rsidRPr="003B2740">
        <w:rPr>
          <w:spacing w:val="2"/>
          <w:sz w:val="28"/>
          <w:szCs w:val="28"/>
        </w:rPr>
        <w:t xml:space="preserve">працівників </w:t>
      </w:r>
      <w:r w:rsidRPr="003B2740">
        <w:rPr>
          <w:sz w:val="28"/>
          <w:szCs w:val="28"/>
        </w:rPr>
        <w:t xml:space="preserve">та </w:t>
      </w:r>
      <w:r w:rsidRPr="003B2740">
        <w:rPr>
          <w:spacing w:val="2"/>
          <w:sz w:val="28"/>
          <w:szCs w:val="28"/>
        </w:rPr>
        <w:t xml:space="preserve">сприяння соціальному національному </w:t>
      </w:r>
      <w:r w:rsidRPr="003B2740">
        <w:rPr>
          <w:spacing w:val="3"/>
          <w:sz w:val="28"/>
          <w:szCs w:val="28"/>
        </w:rPr>
        <w:t xml:space="preserve">розвитку </w:t>
      </w:r>
      <w:r w:rsidRPr="003B2740">
        <w:rPr>
          <w:spacing w:val="2"/>
          <w:sz w:val="28"/>
          <w:szCs w:val="28"/>
        </w:rPr>
        <w:t xml:space="preserve">загалом. </w:t>
      </w:r>
    </w:p>
    <w:p w14:paraId="1FE0B31C" w14:textId="77777777" w:rsidR="005C23A7" w:rsidRPr="0088660D" w:rsidRDefault="005C23A7" w:rsidP="00FB77A8">
      <w:pPr>
        <w:spacing w:after="0" w:line="360" w:lineRule="auto"/>
        <w:ind w:firstLine="709"/>
        <w:jc w:val="both"/>
        <w:rPr>
          <w:rFonts w:ascii="Times New Roman" w:hAnsi="Times New Roman" w:cs="Times New Roman"/>
          <w:sz w:val="28"/>
          <w:szCs w:val="28"/>
          <w:lang w:val="uk-UA"/>
        </w:rPr>
      </w:pPr>
    </w:p>
    <w:p w14:paraId="0A440899" w14:textId="77777777" w:rsidR="00A24649" w:rsidRPr="00506236" w:rsidRDefault="00A24649" w:rsidP="00506236">
      <w:pPr>
        <w:spacing w:line="240" w:lineRule="auto"/>
        <w:jc w:val="center"/>
        <w:rPr>
          <w:rFonts w:ascii="Times New Roman" w:hAnsi="Times New Roman" w:cs="Times New Roman"/>
          <w:sz w:val="24"/>
          <w:szCs w:val="24"/>
          <w:lang w:val="uk-UA"/>
        </w:rPr>
      </w:pPr>
      <w:r w:rsidRPr="00506236">
        <w:rPr>
          <w:rFonts w:ascii="Times New Roman" w:hAnsi="Times New Roman" w:cs="Times New Roman"/>
          <w:sz w:val="24"/>
          <w:szCs w:val="24"/>
          <w:lang w:val="uk-UA"/>
        </w:rPr>
        <w:t>СПИСОК ВИКОРИСТАНИХ ДЖЕРЕЛ:</w:t>
      </w:r>
    </w:p>
    <w:p w14:paraId="6F0A9DBC" w14:textId="77777777" w:rsidR="00230083" w:rsidRPr="00506236" w:rsidRDefault="00230083" w:rsidP="00506236">
      <w:pPr>
        <w:spacing w:after="0" w:line="240" w:lineRule="auto"/>
        <w:ind w:firstLine="709"/>
        <w:rPr>
          <w:rFonts w:ascii="Times New Roman" w:hAnsi="Times New Roman" w:cs="Times New Roman"/>
          <w:sz w:val="24"/>
          <w:szCs w:val="24"/>
          <w:lang w:val="uk-UA"/>
        </w:rPr>
      </w:pPr>
      <w:r w:rsidRPr="00506236">
        <w:rPr>
          <w:rFonts w:ascii="Times New Roman" w:hAnsi="Times New Roman" w:cs="Times New Roman"/>
          <w:sz w:val="24"/>
          <w:szCs w:val="24"/>
          <w:lang w:val="uk-UA"/>
        </w:rPr>
        <w:t>1.</w:t>
      </w:r>
      <w:r w:rsidRPr="00506236">
        <w:rPr>
          <w:rFonts w:ascii="Times New Roman" w:hAnsi="Times New Roman" w:cs="Times New Roman"/>
          <w:sz w:val="24"/>
          <w:szCs w:val="24"/>
          <w:lang w:val="en-US"/>
        </w:rPr>
        <w:t xml:space="preserve"> E</w:t>
      </w:r>
      <w:r w:rsidR="00D850A7" w:rsidRPr="00506236">
        <w:rPr>
          <w:rFonts w:ascii="Times New Roman" w:hAnsi="Times New Roman" w:cs="Times New Roman"/>
          <w:sz w:val="24"/>
          <w:szCs w:val="24"/>
          <w:lang w:val="en-US"/>
        </w:rPr>
        <w:t xml:space="preserve">tzioni A. The Active Society. New York: Free Press, 1968. </w:t>
      </w:r>
      <w:r w:rsidRPr="00506236">
        <w:rPr>
          <w:rFonts w:ascii="Times New Roman" w:hAnsi="Times New Roman" w:cs="Times New Roman"/>
          <w:sz w:val="24"/>
          <w:szCs w:val="24"/>
          <w:lang w:val="en-US"/>
        </w:rPr>
        <w:t xml:space="preserve">698 </w:t>
      </w:r>
      <w:r w:rsidRPr="00506236">
        <w:rPr>
          <w:rFonts w:ascii="Times New Roman" w:hAnsi="Times New Roman" w:cs="Times New Roman"/>
          <w:sz w:val="24"/>
          <w:szCs w:val="24"/>
        </w:rPr>
        <w:t>р</w:t>
      </w:r>
      <w:r w:rsidR="00D850A7" w:rsidRPr="00506236">
        <w:rPr>
          <w:rFonts w:ascii="Times New Roman" w:hAnsi="Times New Roman" w:cs="Times New Roman"/>
          <w:sz w:val="24"/>
          <w:szCs w:val="24"/>
          <w:lang w:val="uk-UA"/>
        </w:rPr>
        <w:t>.</w:t>
      </w:r>
    </w:p>
    <w:p w14:paraId="0552326E" w14:textId="77777777" w:rsidR="006D3FB3" w:rsidRPr="00506236" w:rsidRDefault="00AD49F4"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2</w:t>
      </w:r>
      <w:r w:rsidR="005B5E37" w:rsidRPr="00506236">
        <w:rPr>
          <w:rFonts w:ascii="Times New Roman" w:hAnsi="Times New Roman" w:cs="Times New Roman"/>
          <w:sz w:val="24"/>
          <w:szCs w:val="24"/>
          <w:lang w:val="uk-UA"/>
        </w:rPr>
        <w:t>.</w:t>
      </w:r>
      <w:r w:rsidR="005B5E37" w:rsidRPr="00506236">
        <w:rPr>
          <w:rFonts w:ascii="Times New Roman" w:hAnsi="Times New Roman" w:cs="Times New Roman"/>
          <w:sz w:val="24"/>
          <w:szCs w:val="24"/>
          <w:lang w:val="en-US"/>
        </w:rPr>
        <w:t>Armstrong, J. S., &amp; Green, K. C. (2013). Effects of Corporate Social Responsibility and Irresponsibility Policies: Conclusions from Evidence-Based Research. </w:t>
      </w:r>
      <w:r w:rsidR="005B5E37" w:rsidRPr="00506236">
        <w:rPr>
          <w:rFonts w:ascii="Times New Roman" w:hAnsi="Times New Roman" w:cs="Times New Roman"/>
          <w:i/>
          <w:iCs/>
          <w:sz w:val="24"/>
          <w:szCs w:val="24"/>
          <w:lang w:val="en-US"/>
        </w:rPr>
        <w:t>Journal of Business Research,</w:t>
      </w:r>
      <w:r w:rsidR="005B5E37" w:rsidRPr="00506236">
        <w:rPr>
          <w:rFonts w:ascii="Times New Roman" w:hAnsi="Times New Roman" w:cs="Times New Roman"/>
          <w:sz w:val="24"/>
          <w:szCs w:val="24"/>
          <w:lang w:val="en-US"/>
        </w:rPr>
        <w:t> </w:t>
      </w:r>
      <w:r w:rsidR="005B5E37" w:rsidRPr="00506236">
        <w:rPr>
          <w:rFonts w:ascii="Times New Roman" w:hAnsi="Times New Roman" w:cs="Times New Roman"/>
          <w:i/>
          <w:iCs/>
          <w:sz w:val="24"/>
          <w:szCs w:val="24"/>
          <w:lang w:val="en-US"/>
        </w:rPr>
        <w:t>66</w:t>
      </w:r>
      <w:r w:rsidR="005B5E37" w:rsidRPr="00506236">
        <w:rPr>
          <w:rFonts w:ascii="Times New Roman" w:hAnsi="Times New Roman" w:cs="Times New Roman"/>
          <w:sz w:val="24"/>
          <w:szCs w:val="24"/>
          <w:lang w:val="en-US"/>
        </w:rPr>
        <w:t> (10), 1922-1927. </w:t>
      </w:r>
      <w:hyperlink r:id="rId8" w:history="1">
        <w:r w:rsidR="005B5E37" w:rsidRPr="00506236">
          <w:rPr>
            <w:rStyle w:val="a3"/>
            <w:rFonts w:ascii="Times New Roman" w:hAnsi="Times New Roman" w:cs="Times New Roman"/>
            <w:sz w:val="24"/>
            <w:szCs w:val="24"/>
            <w:lang w:val="en-US"/>
          </w:rPr>
          <w:t>http://dx.doi.org/10.1016/j.jbusres.2013.02.014</w:t>
        </w:r>
      </w:hyperlink>
    </w:p>
    <w:p w14:paraId="3D6566A0" w14:textId="77777777" w:rsidR="008F20F9" w:rsidRPr="00506236" w:rsidRDefault="00AD49F4"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3</w:t>
      </w:r>
      <w:r w:rsidR="003A14EE" w:rsidRPr="00506236">
        <w:rPr>
          <w:sz w:val="24"/>
          <w:szCs w:val="24"/>
          <w:lang w:val="uk-UA"/>
        </w:rPr>
        <w:t>.</w:t>
      </w:r>
      <w:r w:rsidR="008F20F9" w:rsidRPr="00506236">
        <w:rPr>
          <w:sz w:val="24"/>
          <w:szCs w:val="24"/>
          <w:lang w:val="uk-UA"/>
        </w:rPr>
        <w:t xml:space="preserve"> </w:t>
      </w:r>
      <w:r w:rsidR="008F20F9" w:rsidRPr="00506236">
        <w:rPr>
          <w:rFonts w:ascii="Times New Roman" w:hAnsi="Times New Roman" w:cs="Times New Roman"/>
          <w:sz w:val="24"/>
          <w:szCs w:val="24"/>
          <w:lang w:val="uk-UA"/>
        </w:rPr>
        <w:t>Левицька С. О. Соціальна складова підприємницької діяльності як об</w:t>
      </w:r>
      <w:r w:rsidR="0088660D" w:rsidRPr="00506236">
        <w:rPr>
          <w:rFonts w:ascii="Times New Roman" w:hAnsi="Times New Roman" w:cs="Times New Roman"/>
          <w:sz w:val="24"/>
          <w:szCs w:val="24"/>
          <w:lang w:val="uk-UA"/>
        </w:rPr>
        <w:t>’</w:t>
      </w:r>
      <w:r w:rsidRPr="00506236">
        <w:rPr>
          <w:rFonts w:ascii="Times New Roman" w:hAnsi="Times New Roman" w:cs="Times New Roman"/>
          <w:sz w:val="24"/>
          <w:szCs w:val="24"/>
          <w:lang w:val="uk-UA"/>
        </w:rPr>
        <w:t xml:space="preserve">єкт обліку. </w:t>
      </w:r>
      <w:r w:rsidR="008F20F9" w:rsidRPr="00506236">
        <w:rPr>
          <w:rFonts w:ascii="Times New Roman" w:hAnsi="Times New Roman" w:cs="Times New Roman"/>
          <w:sz w:val="24"/>
          <w:szCs w:val="24"/>
          <w:lang w:val="uk-UA"/>
        </w:rPr>
        <w:t>Наукові записки Національного університету «Острозька академія». Серія «Екон</w:t>
      </w:r>
      <w:r w:rsidRPr="00506236">
        <w:rPr>
          <w:rFonts w:ascii="Times New Roman" w:hAnsi="Times New Roman" w:cs="Times New Roman"/>
          <w:sz w:val="24"/>
          <w:szCs w:val="24"/>
          <w:lang w:val="uk-UA"/>
        </w:rPr>
        <w:t>оміка» : збірник наукових праць</w:t>
      </w:r>
      <w:r w:rsidR="008F20F9" w:rsidRPr="00506236">
        <w:rPr>
          <w:rFonts w:ascii="Times New Roman" w:hAnsi="Times New Roman" w:cs="Times New Roman"/>
          <w:sz w:val="24"/>
          <w:szCs w:val="24"/>
          <w:lang w:val="uk-UA"/>
        </w:rPr>
        <w:t>: Видавництво Національного університету «Острозька акаде</w:t>
      </w:r>
      <w:r w:rsidRPr="00506236">
        <w:rPr>
          <w:rFonts w:ascii="Times New Roman" w:hAnsi="Times New Roman" w:cs="Times New Roman"/>
          <w:sz w:val="24"/>
          <w:szCs w:val="24"/>
          <w:lang w:val="uk-UA"/>
        </w:rPr>
        <w:t xml:space="preserve">мія», 2014. Випуск 26. </w:t>
      </w:r>
      <w:r w:rsidR="008F20F9" w:rsidRPr="00506236">
        <w:rPr>
          <w:rFonts w:ascii="Times New Roman" w:hAnsi="Times New Roman" w:cs="Times New Roman"/>
          <w:sz w:val="24"/>
          <w:szCs w:val="24"/>
          <w:lang w:val="uk-UA"/>
        </w:rPr>
        <w:t>С.</w:t>
      </w:r>
      <w:r w:rsidR="008F20F9" w:rsidRPr="00506236">
        <w:rPr>
          <w:rFonts w:ascii="Times New Roman" w:hAnsi="Times New Roman" w:cs="Times New Roman"/>
          <w:spacing w:val="-10"/>
          <w:sz w:val="24"/>
          <w:szCs w:val="24"/>
          <w:lang w:val="uk-UA"/>
        </w:rPr>
        <w:t xml:space="preserve"> </w:t>
      </w:r>
      <w:r w:rsidR="008F20F9" w:rsidRPr="00506236">
        <w:rPr>
          <w:rFonts w:ascii="Times New Roman" w:hAnsi="Times New Roman" w:cs="Times New Roman"/>
          <w:sz w:val="24"/>
          <w:szCs w:val="24"/>
          <w:lang w:val="uk-UA"/>
        </w:rPr>
        <w:t>114–118.</w:t>
      </w:r>
    </w:p>
    <w:p w14:paraId="761ED898" w14:textId="77777777" w:rsidR="00ED022F" w:rsidRPr="00506236" w:rsidRDefault="00204FA2" w:rsidP="00506236">
      <w:pPr>
        <w:spacing w:after="0" w:line="240" w:lineRule="auto"/>
        <w:ind w:firstLine="709"/>
        <w:jc w:val="both"/>
        <w:rPr>
          <w:rFonts w:ascii="Times New Roman" w:hAnsi="Times New Roman" w:cs="Times New Roman"/>
          <w:sz w:val="24"/>
          <w:szCs w:val="24"/>
        </w:rPr>
      </w:pPr>
      <w:r w:rsidRPr="00506236">
        <w:rPr>
          <w:rFonts w:ascii="Times New Roman" w:hAnsi="Times New Roman" w:cs="Times New Roman"/>
          <w:sz w:val="24"/>
          <w:szCs w:val="24"/>
          <w:lang w:val="uk-UA"/>
        </w:rPr>
        <w:t>4</w:t>
      </w:r>
      <w:r w:rsidR="00805C7F" w:rsidRPr="00506236">
        <w:rPr>
          <w:rFonts w:ascii="Times New Roman" w:hAnsi="Times New Roman" w:cs="Times New Roman"/>
          <w:sz w:val="24"/>
          <w:szCs w:val="24"/>
          <w:lang w:val="uk-UA"/>
        </w:rPr>
        <w:t xml:space="preserve">. </w:t>
      </w:r>
      <w:r w:rsidR="00ED022F" w:rsidRPr="00506236">
        <w:rPr>
          <w:rFonts w:ascii="Times New Roman" w:hAnsi="Times New Roman" w:cs="Times New Roman"/>
          <w:sz w:val="24"/>
          <w:szCs w:val="24"/>
          <w:lang w:val="uk-UA"/>
        </w:rPr>
        <w:t>Левицька С. О. Соціальний облік : методичний підхід та організацій</w:t>
      </w:r>
      <w:r w:rsidR="00805C7F" w:rsidRPr="00506236">
        <w:rPr>
          <w:rFonts w:ascii="Times New Roman" w:hAnsi="Times New Roman" w:cs="Times New Roman"/>
          <w:sz w:val="24"/>
          <w:szCs w:val="24"/>
          <w:lang w:val="uk-UA"/>
        </w:rPr>
        <w:t xml:space="preserve">не забезпечення. </w:t>
      </w:r>
      <w:r w:rsidR="00ED022F" w:rsidRPr="00506236">
        <w:rPr>
          <w:rFonts w:ascii="Times New Roman" w:hAnsi="Times New Roman" w:cs="Times New Roman"/>
          <w:sz w:val="24"/>
          <w:szCs w:val="24"/>
          <w:lang w:val="uk-UA"/>
        </w:rPr>
        <w:t>Віс</w:t>
      </w:r>
      <w:r w:rsidRPr="00506236">
        <w:rPr>
          <w:rFonts w:ascii="Times New Roman" w:hAnsi="Times New Roman" w:cs="Times New Roman"/>
          <w:sz w:val="24"/>
          <w:szCs w:val="24"/>
          <w:lang w:val="uk-UA"/>
        </w:rPr>
        <w:t>ник національного університету «</w:t>
      </w:r>
      <w:r w:rsidR="00ED022F" w:rsidRPr="00506236">
        <w:rPr>
          <w:rFonts w:ascii="Times New Roman" w:hAnsi="Times New Roman" w:cs="Times New Roman"/>
          <w:sz w:val="24"/>
          <w:szCs w:val="24"/>
          <w:lang w:val="uk-UA"/>
        </w:rPr>
        <w:t>Льв</w:t>
      </w:r>
      <w:r w:rsidRPr="00506236">
        <w:rPr>
          <w:rFonts w:ascii="Times New Roman" w:hAnsi="Times New Roman" w:cs="Times New Roman"/>
          <w:sz w:val="24"/>
          <w:szCs w:val="24"/>
          <w:lang w:val="uk-UA"/>
        </w:rPr>
        <w:t>івська політехніка»</w:t>
      </w:r>
      <w:r w:rsidR="00ED022F" w:rsidRPr="00506236">
        <w:rPr>
          <w:rFonts w:ascii="Times New Roman" w:hAnsi="Times New Roman" w:cs="Times New Roman"/>
          <w:sz w:val="24"/>
          <w:szCs w:val="24"/>
          <w:lang w:val="uk-UA"/>
        </w:rPr>
        <w:t xml:space="preserve">. </w:t>
      </w:r>
      <w:r w:rsidR="00ED022F" w:rsidRPr="00506236">
        <w:rPr>
          <w:rFonts w:ascii="Times New Roman" w:hAnsi="Times New Roman" w:cs="Times New Roman"/>
          <w:sz w:val="24"/>
          <w:szCs w:val="24"/>
        </w:rPr>
        <w:t>Менеджмент та підприємництво в Україні: етапи ста</w:t>
      </w:r>
      <w:r w:rsidRPr="00506236">
        <w:rPr>
          <w:rFonts w:ascii="Times New Roman" w:hAnsi="Times New Roman" w:cs="Times New Roman"/>
          <w:sz w:val="24"/>
          <w:szCs w:val="24"/>
        </w:rPr>
        <w:t xml:space="preserve">новлення і проблеми розвитку. 2014.  №797. </w:t>
      </w:r>
      <w:r w:rsidR="00ED022F" w:rsidRPr="00506236">
        <w:rPr>
          <w:rFonts w:ascii="Times New Roman" w:hAnsi="Times New Roman" w:cs="Times New Roman"/>
          <w:sz w:val="24"/>
          <w:szCs w:val="24"/>
        </w:rPr>
        <w:t xml:space="preserve"> С. 255–262.</w:t>
      </w:r>
    </w:p>
    <w:p w14:paraId="18684292" w14:textId="77777777" w:rsidR="00C8754F" w:rsidRPr="00506236" w:rsidRDefault="00C8754F" w:rsidP="00506236">
      <w:pPr>
        <w:spacing w:after="0" w:line="240" w:lineRule="auto"/>
        <w:ind w:firstLine="709"/>
        <w:jc w:val="both"/>
        <w:rPr>
          <w:rFonts w:ascii="Times New Roman" w:hAnsi="Times New Roman" w:cs="Times New Roman"/>
          <w:sz w:val="24"/>
          <w:szCs w:val="24"/>
        </w:rPr>
      </w:pPr>
      <w:r w:rsidRPr="00506236">
        <w:rPr>
          <w:rFonts w:ascii="Times New Roman" w:hAnsi="Times New Roman" w:cs="Times New Roman"/>
          <w:sz w:val="24"/>
          <w:szCs w:val="24"/>
          <w:lang w:val="uk-UA"/>
        </w:rPr>
        <w:t>5.</w:t>
      </w:r>
      <w:r w:rsidRPr="00506236">
        <w:rPr>
          <w:rFonts w:ascii="Times New Roman" w:hAnsi="Times New Roman" w:cs="Times New Roman"/>
          <w:sz w:val="24"/>
          <w:szCs w:val="24"/>
        </w:rPr>
        <w:t xml:space="preserve"> Петренко С. М. Розвиток бухгалтерського облік</w:t>
      </w:r>
      <w:r w:rsidR="0088660D" w:rsidRPr="00506236">
        <w:rPr>
          <w:rFonts w:ascii="Times New Roman" w:hAnsi="Times New Roman" w:cs="Times New Roman"/>
          <w:sz w:val="24"/>
          <w:szCs w:val="24"/>
          <w:lang w:val="uk-UA"/>
        </w:rPr>
        <w:t>у</w:t>
      </w:r>
      <w:r w:rsidRPr="00506236">
        <w:rPr>
          <w:rFonts w:ascii="Times New Roman" w:hAnsi="Times New Roman" w:cs="Times New Roman"/>
          <w:sz w:val="24"/>
          <w:szCs w:val="24"/>
        </w:rPr>
        <w:t xml:space="preserve"> у сфері соціальних відносин. Вісник Львівської комерційної академії. 2014. Вип. 44.  С. 21–25. – (Серія: Економічна). </w:t>
      </w:r>
    </w:p>
    <w:p w14:paraId="72CE9E8C" w14:textId="77777777" w:rsidR="00C8754F" w:rsidRPr="00506236" w:rsidRDefault="00C8754F" w:rsidP="00506236">
      <w:pPr>
        <w:spacing w:after="0" w:line="240" w:lineRule="auto"/>
        <w:ind w:firstLine="709"/>
        <w:jc w:val="both"/>
        <w:rPr>
          <w:rFonts w:ascii="Times New Roman" w:hAnsi="Times New Roman" w:cs="Times New Roman"/>
          <w:sz w:val="24"/>
          <w:szCs w:val="24"/>
        </w:rPr>
      </w:pPr>
      <w:r w:rsidRPr="00506236">
        <w:rPr>
          <w:rFonts w:ascii="Times New Roman" w:hAnsi="Times New Roman" w:cs="Times New Roman"/>
          <w:sz w:val="24"/>
          <w:szCs w:val="24"/>
        </w:rPr>
        <w:t>6. Петренко С. М.</w:t>
      </w:r>
      <w:r w:rsidRPr="00506236">
        <w:rPr>
          <w:rFonts w:ascii="Times New Roman" w:hAnsi="Times New Roman" w:cs="Times New Roman"/>
          <w:sz w:val="24"/>
          <w:szCs w:val="24"/>
          <w:lang w:val="uk-UA"/>
        </w:rPr>
        <w:t>, Бесарабов В.О.</w:t>
      </w:r>
      <w:r w:rsidRPr="00506236">
        <w:rPr>
          <w:rFonts w:ascii="Times New Roman" w:hAnsi="Times New Roman" w:cs="Times New Roman"/>
          <w:sz w:val="24"/>
          <w:szCs w:val="24"/>
        </w:rPr>
        <w:t xml:space="preserve"> Формування об</w:t>
      </w:r>
      <w:r w:rsidR="0088660D" w:rsidRPr="00506236">
        <w:rPr>
          <w:rFonts w:ascii="Times New Roman" w:hAnsi="Times New Roman" w:cs="Times New Roman"/>
          <w:sz w:val="24"/>
          <w:szCs w:val="24"/>
        </w:rPr>
        <w:t>’</w:t>
      </w:r>
      <w:r w:rsidRPr="00506236">
        <w:rPr>
          <w:rFonts w:ascii="Times New Roman" w:hAnsi="Times New Roman" w:cs="Times New Roman"/>
          <w:sz w:val="24"/>
          <w:szCs w:val="24"/>
        </w:rPr>
        <w:t>єктів соціально орієнтованого обліку та розкриття інформації про них у фінансовій та соціальній звітності. Вісник Донецького</w:t>
      </w:r>
      <w:r w:rsidR="0047076C" w:rsidRPr="00506236">
        <w:rPr>
          <w:rFonts w:ascii="Times New Roman" w:hAnsi="Times New Roman" w:cs="Times New Roman"/>
          <w:sz w:val="24"/>
          <w:szCs w:val="24"/>
        </w:rPr>
        <w:t xml:space="preserve"> </w:t>
      </w:r>
      <w:r w:rsidRPr="00506236">
        <w:rPr>
          <w:rFonts w:ascii="Times New Roman" w:hAnsi="Times New Roman" w:cs="Times New Roman"/>
          <w:sz w:val="24"/>
          <w:szCs w:val="24"/>
        </w:rPr>
        <w:t xml:space="preserve">національного університету економіки і торгівлі ім. Михайла Туган-Барановського.  2013. № 4 (60).  С. 183–192. </w:t>
      </w:r>
    </w:p>
    <w:p w14:paraId="7BA553F2" w14:textId="77777777" w:rsidR="00E8068D" w:rsidRPr="00506236" w:rsidRDefault="00E8068D" w:rsidP="00506236">
      <w:pPr>
        <w:spacing w:after="0" w:line="240" w:lineRule="auto"/>
        <w:ind w:firstLine="709"/>
        <w:jc w:val="both"/>
        <w:rPr>
          <w:rFonts w:ascii="Times New Roman" w:hAnsi="Times New Roman" w:cs="Times New Roman"/>
          <w:sz w:val="24"/>
          <w:szCs w:val="24"/>
          <w:lang w:val="en-US"/>
        </w:rPr>
      </w:pPr>
      <w:r w:rsidRPr="00506236">
        <w:rPr>
          <w:rFonts w:ascii="Times New Roman" w:hAnsi="Times New Roman" w:cs="Times New Roman"/>
          <w:sz w:val="24"/>
          <w:szCs w:val="24"/>
          <w:lang w:val="uk-UA"/>
        </w:rPr>
        <w:t xml:space="preserve">7. </w:t>
      </w:r>
      <w:r w:rsidRPr="00506236">
        <w:rPr>
          <w:rFonts w:ascii="Times New Roman" w:hAnsi="Times New Roman" w:cs="Times New Roman"/>
          <w:sz w:val="24"/>
          <w:szCs w:val="24"/>
        </w:rPr>
        <w:t>Лень В. С.</w:t>
      </w:r>
      <w:r w:rsidRPr="00506236">
        <w:rPr>
          <w:rFonts w:ascii="Times New Roman" w:hAnsi="Times New Roman" w:cs="Times New Roman"/>
          <w:sz w:val="24"/>
          <w:szCs w:val="24"/>
          <w:lang w:val="uk-UA"/>
        </w:rPr>
        <w:t>, Ю.В. Крот.</w:t>
      </w:r>
      <w:r w:rsidRPr="00506236">
        <w:rPr>
          <w:rFonts w:ascii="Times New Roman" w:hAnsi="Times New Roman" w:cs="Times New Roman"/>
          <w:sz w:val="24"/>
          <w:szCs w:val="24"/>
        </w:rPr>
        <w:t xml:space="preserve"> Соціальні витрати: класифікація та облік</w:t>
      </w:r>
      <w:r w:rsidRPr="00506236">
        <w:rPr>
          <w:rFonts w:ascii="Times New Roman" w:hAnsi="Times New Roman" w:cs="Times New Roman"/>
          <w:sz w:val="24"/>
          <w:szCs w:val="24"/>
          <w:lang w:val="uk-UA"/>
        </w:rPr>
        <w:t>.</w:t>
      </w:r>
      <w:r w:rsidRPr="00506236">
        <w:rPr>
          <w:rFonts w:ascii="Times New Roman" w:hAnsi="Times New Roman" w:cs="Times New Roman"/>
          <w:sz w:val="24"/>
          <w:szCs w:val="24"/>
        </w:rPr>
        <w:t xml:space="preserve"> Вісник</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Чернігівського</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державного</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технологічного</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університету</w:t>
      </w:r>
      <w:r w:rsidRPr="00506236">
        <w:rPr>
          <w:rFonts w:ascii="Times New Roman" w:hAnsi="Times New Roman" w:cs="Times New Roman"/>
          <w:sz w:val="24"/>
          <w:szCs w:val="24"/>
          <w:lang w:val="en-US"/>
        </w:rPr>
        <w:t xml:space="preserve">.  2012.  № 4 (62). </w:t>
      </w:r>
      <w:r w:rsidRPr="00506236">
        <w:rPr>
          <w:rFonts w:ascii="Times New Roman" w:hAnsi="Times New Roman" w:cs="Times New Roman"/>
          <w:sz w:val="24"/>
          <w:szCs w:val="24"/>
        </w:rPr>
        <w:t>С</w:t>
      </w:r>
      <w:r w:rsidRPr="00506236">
        <w:rPr>
          <w:rFonts w:ascii="Times New Roman" w:hAnsi="Times New Roman" w:cs="Times New Roman"/>
          <w:sz w:val="24"/>
          <w:szCs w:val="24"/>
          <w:lang w:val="en-US"/>
        </w:rPr>
        <w:t xml:space="preserve">. 304–311. </w:t>
      </w:r>
    </w:p>
    <w:p w14:paraId="10926B1F" w14:textId="77777777" w:rsidR="00E8068D" w:rsidRPr="00506236" w:rsidRDefault="0083507A" w:rsidP="00506236">
      <w:pPr>
        <w:spacing w:after="0" w:line="240" w:lineRule="auto"/>
        <w:ind w:firstLine="709"/>
        <w:jc w:val="both"/>
        <w:rPr>
          <w:rFonts w:ascii="Times New Roman" w:hAnsi="Times New Roman" w:cs="Times New Roman"/>
          <w:sz w:val="24"/>
          <w:szCs w:val="24"/>
          <w:lang w:val="en-US"/>
        </w:rPr>
      </w:pPr>
      <w:r w:rsidRPr="00506236">
        <w:rPr>
          <w:rFonts w:ascii="Times New Roman" w:hAnsi="Times New Roman" w:cs="Times New Roman"/>
          <w:sz w:val="24"/>
          <w:szCs w:val="24"/>
          <w:lang w:val="en-US"/>
        </w:rPr>
        <w:t>8.</w:t>
      </w:r>
      <w:r w:rsidRPr="00506236">
        <w:rPr>
          <w:rFonts w:ascii="Verdana" w:hAnsi="Verdana"/>
          <w:color w:val="111111"/>
          <w:sz w:val="24"/>
          <w:szCs w:val="24"/>
          <w:shd w:val="clear" w:color="auto" w:fill="FBFBF3"/>
          <w:lang w:val="en-US"/>
        </w:rPr>
        <w:t xml:space="preserve"> </w:t>
      </w:r>
      <w:r w:rsidRPr="00506236">
        <w:rPr>
          <w:rFonts w:ascii="Times New Roman" w:hAnsi="Times New Roman" w:cs="Times New Roman"/>
          <w:sz w:val="24"/>
          <w:szCs w:val="24"/>
          <w:lang w:val="en-US"/>
        </w:rPr>
        <w:t>Ometsins</w:t>
      </w:r>
      <w:r w:rsidR="0034531C" w:rsidRPr="00506236">
        <w:rPr>
          <w:rFonts w:ascii="Times New Roman" w:hAnsi="Times New Roman" w:cs="Times New Roman"/>
          <w:sz w:val="24"/>
          <w:szCs w:val="24"/>
          <w:lang w:val="en-US"/>
        </w:rPr>
        <w:t xml:space="preserve">ka </w:t>
      </w:r>
      <w:r w:rsidRPr="00506236">
        <w:rPr>
          <w:rFonts w:ascii="Times New Roman" w:hAnsi="Times New Roman" w:cs="Times New Roman"/>
          <w:sz w:val="24"/>
          <w:szCs w:val="24"/>
          <w:lang w:val="en-US"/>
        </w:rPr>
        <w:t>I.</w:t>
      </w:r>
      <w:r w:rsidR="0034531C" w:rsidRPr="00506236">
        <w:rPr>
          <w:rFonts w:ascii="Times New Roman" w:hAnsi="Times New Roman" w:cs="Times New Roman"/>
          <w:sz w:val="24"/>
          <w:szCs w:val="24"/>
          <w:lang w:val="en-US"/>
        </w:rPr>
        <w:t>V.</w:t>
      </w:r>
      <w:r w:rsidRPr="00506236">
        <w:rPr>
          <w:rFonts w:ascii="Times New Roman" w:hAnsi="Times New Roman" w:cs="Times New Roman"/>
          <w:sz w:val="24"/>
          <w:szCs w:val="24"/>
          <w:lang w:val="en-US"/>
        </w:rPr>
        <w:t xml:space="preserve"> Accounting as an information base for the social policy implementation in the company</w:t>
      </w:r>
      <w:r w:rsidR="0088660D" w:rsidRPr="00506236">
        <w:rPr>
          <w:rFonts w:ascii="Times New Roman" w:hAnsi="Times New Roman" w:cs="Times New Roman"/>
          <w:sz w:val="24"/>
          <w:szCs w:val="24"/>
          <w:lang w:val="en-US"/>
        </w:rPr>
        <w:t>’</w:t>
      </w:r>
      <w:r w:rsidRPr="00506236">
        <w:rPr>
          <w:rFonts w:ascii="Times New Roman" w:hAnsi="Times New Roman" w:cs="Times New Roman"/>
          <w:sz w:val="24"/>
          <w:szCs w:val="24"/>
          <w:lang w:val="en-US"/>
        </w:rPr>
        <w:t>s management. Herald of</w:t>
      </w:r>
      <w:r w:rsidR="00E54943">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 xml:space="preserve"> Ternopil National Economic University,</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 xml:space="preserve">2019, 0(4(86)), 125-137. </w:t>
      </w:r>
    </w:p>
    <w:p w14:paraId="5C242FA5" w14:textId="77777777" w:rsidR="00F83549" w:rsidRPr="00506236" w:rsidRDefault="00F83549"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lastRenderedPageBreak/>
        <w:t>9.</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Годнюк</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І</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В</w:t>
      </w:r>
      <w:r w:rsidRPr="00506236">
        <w:rPr>
          <w:rFonts w:ascii="Times New Roman" w:hAnsi="Times New Roman" w:cs="Times New Roman"/>
          <w:sz w:val="24"/>
          <w:szCs w:val="24"/>
          <w:lang w:val="en-US"/>
        </w:rPr>
        <w:t>.</w:t>
      </w:r>
      <w:r w:rsidRPr="00506236">
        <w:rPr>
          <w:rFonts w:ascii="Times New Roman" w:hAnsi="Times New Roman" w:cs="Times New Roman"/>
          <w:sz w:val="24"/>
          <w:szCs w:val="24"/>
          <w:lang w:val="uk-UA"/>
        </w:rPr>
        <w:t xml:space="preserve">, Семенишена Н.В. </w:t>
      </w:r>
      <w:r w:rsidRPr="00506236">
        <w:rPr>
          <w:rFonts w:ascii="Times New Roman" w:hAnsi="Times New Roman" w:cs="Times New Roman"/>
          <w:sz w:val="24"/>
          <w:szCs w:val="24"/>
        </w:rPr>
        <w:t>Соціальний</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облік</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та</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звітність</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як</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інструменти</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соціальної</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відповідальності</w:t>
      </w:r>
      <w:r w:rsidRPr="00506236">
        <w:rPr>
          <w:rFonts w:ascii="Times New Roman" w:hAnsi="Times New Roman" w:cs="Times New Roman"/>
          <w:sz w:val="24"/>
          <w:szCs w:val="24"/>
          <w:lang w:val="en-US"/>
        </w:rPr>
        <w:t>.</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rPr>
        <w:t>Подільський вісник: сільське господарство, техніка, економіка. Економічні науки.</w:t>
      </w:r>
      <w:r w:rsidR="00A358FD"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rPr>
        <w:t>2017. Випуск 26.  С. 131–140</w:t>
      </w:r>
      <w:r w:rsidRPr="00506236">
        <w:rPr>
          <w:rFonts w:ascii="Times New Roman" w:hAnsi="Times New Roman" w:cs="Times New Roman"/>
          <w:sz w:val="24"/>
          <w:szCs w:val="24"/>
          <w:lang w:val="uk-UA"/>
        </w:rPr>
        <w:t>.</w:t>
      </w:r>
    </w:p>
    <w:p w14:paraId="7344AD4C" w14:textId="77777777" w:rsidR="006568D4" w:rsidRPr="00506236" w:rsidRDefault="006568D4" w:rsidP="00506236">
      <w:pPr>
        <w:spacing w:after="0" w:line="240" w:lineRule="auto"/>
        <w:ind w:firstLine="709"/>
        <w:jc w:val="both"/>
        <w:rPr>
          <w:rFonts w:ascii="Times New Roman" w:hAnsi="Times New Roman" w:cs="Times New Roman"/>
          <w:sz w:val="24"/>
          <w:szCs w:val="24"/>
        </w:rPr>
      </w:pPr>
      <w:r w:rsidRPr="00506236">
        <w:rPr>
          <w:rFonts w:ascii="Times New Roman" w:hAnsi="Times New Roman" w:cs="Times New Roman"/>
          <w:sz w:val="24"/>
          <w:szCs w:val="24"/>
          <w:lang w:val="uk-UA"/>
        </w:rPr>
        <w:t>10.</w:t>
      </w:r>
      <w:r w:rsidRPr="00506236">
        <w:rPr>
          <w:rFonts w:ascii="Times New Roman" w:hAnsi="Times New Roman" w:cs="Times New Roman"/>
          <w:sz w:val="24"/>
          <w:szCs w:val="24"/>
        </w:rPr>
        <w:t xml:space="preserve"> Кузнецова С. А. Перспектива бухгалтерського обліку: стратегічність, електронна комерція та соціальна спрямованість. Європейський вектор економічного розвитку. 2014. №1 (16).  С. 73–83. </w:t>
      </w:r>
    </w:p>
    <w:p w14:paraId="2CB92D14" w14:textId="77777777" w:rsidR="00A358FD" w:rsidRPr="00506236" w:rsidRDefault="00A358FD" w:rsidP="00506236">
      <w:pPr>
        <w:spacing w:after="0" w:line="240" w:lineRule="auto"/>
        <w:ind w:firstLine="709"/>
        <w:jc w:val="both"/>
        <w:rPr>
          <w:rFonts w:ascii="Times New Roman" w:hAnsi="Times New Roman" w:cs="Times New Roman"/>
          <w:sz w:val="24"/>
          <w:szCs w:val="24"/>
        </w:rPr>
      </w:pPr>
      <w:r w:rsidRPr="00506236">
        <w:rPr>
          <w:rFonts w:ascii="Times New Roman" w:hAnsi="Times New Roman" w:cs="Times New Roman"/>
          <w:sz w:val="24"/>
          <w:szCs w:val="24"/>
          <w:lang w:val="uk-UA"/>
        </w:rPr>
        <w:t>11.</w:t>
      </w:r>
      <w:r w:rsidRPr="00506236">
        <w:rPr>
          <w:rFonts w:ascii="Times New Roman" w:hAnsi="Times New Roman" w:cs="Times New Roman"/>
          <w:iCs/>
          <w:sz w:val="24"/>
          <w:szCs w:val="24"/>
        </w:rPr>
        <w:t xml:space="preserve"> Світова мережа Глобального Договору ООН [Електронний ресурс] / Режим доступу : </w:t>
      </w:r>
      <w:hyperlink r:id="rId9" w:history="1">
        <w:r w:rsidRPr="00506236">
          <w:rPr>
            <w:rStyle w:val="a3"/>
            <w:rFonts w:ascii="Times New Roman" w:hAnsi="Times New Roman" w:cs="Times New Roman"/>
            <w:iCs/>
            <w:sz w:val="24"/>
            <w:szCs w:val="24"/>
          </w:rPr>
          <w:t>http://www.unglobalcompact.org/index.html</w:t>
        </w:r>
      </w:hyperlink>
    </w:p>
    <w:p w14:paraId="57032477" w14:textId="77777777" w:rsidR="00A51BED" w:rsidRPr="00506236" w:rsidRDefault="00A51BED" w:rsidP="00506236">
      <w:pPr>
        <w:spacing w:after="0" w:line="240" w:lineRule="auto"/>
        <w:ind w:firstLine="709"/>
        <w:jc w:val="both"/>
        <w:rPr>
          <w:rFonts w:ascii="Times New Roman" w:hAnsi="Times New Roman" w:cs="Times New Roman"/>
          <w:sz w:val="24"/>
          <w:szCs w:val="24"/>
        </w:rPr>
      </w:pPr>
      <w:r w:rsidRPr="00506236">
        <w:rPr>
          <w:rFonts w:ascii="Times New Roman" w:hAnsi="Times New Roman" w:cs="Times New Roman"/>
          <w:sz w:val="24"/>
          <w:szCs w:val="24"/>
          <w:lang w:val="uk-UA"/>
        </w:rPr>
        <w:t>12. Чижевська М.Б.</w:t>
      </w:r>
      <w:r w:rsidRPr="00506236">
        <w:rPr>
          <w:sz w:val="24"/>
          <w:szCs w:val="24"/>
        </w:rPr>
        <w:t xml:space="preserve"> </w:t>
      </w:r>
      <w:r w:rsidRPr="00506236">
        <w:rPr>
          <w:rFonts w:ascii="Times New Roman" w:hAnsi="Times New Roman" w:cs="Times New Roman"/>
          <w:sz w:val="24"/>
          <w:szCs w:val="24"/>
        </w:rPr>
        <w:t>Соціальний аудит як механізм оцінки соціально</w:t>
      </w:r>
      <w:r w:rsidRPr="00506236">
        <w:rPr>
          <w:rFonts w:ascii="Times New Roman" w:hAnsi="Times New Roman" w:cs="Times New Roman"/>
          <w:sz w:val="24"/>
          <w:szCs w:val="24"/>
          <w:lang w:val="uk-UA"/>
        </w:rPr>
        <w:t>-</w:t>
      </w:r>
      <w:r w:rsidRPr="00506236">
        <w:rPr>
          <w:rFonts w:ascii="Times New Roman" w:hAnsi="Times New Roman" w:cs="Times New Roman"/>
          <w:sz w:val="24"/>
          <w:szCs w:val="24"/>
        </w:rPr>
        <w:t>економічної ролі кооперативного сектора економіки</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rPr>
        <w:t xml:space="preserve">Українська кооперація. 2010. № 3 [Електронний ресурс] – Режим доступу: </w:t>
      </w:r>
      <w:hyperlink r:id="rId10" w:history="1">
        <w:r w:rsidRPr="00506236">
          <w:rPr>
            <w:rStyle w:val="a3"/>
            <w:rFonts w:ascii="Times New Roman" w:hAnsi="Times New Roman" w:cs="Times New Roman"/>
            <w:sz w:val="24"/>
            <w:szCs w:val="24"/>
          </w:rPr>
          <w:t>http://www.ukrcoop-journal.com.ua/2010-3/num/chizhevska.htm</w:t>
        </w:r>
      </w:hyperlink>
    </w:p>
    <w:p w14:paraId="2E9ADF05" w14:textId="77777777" w:rsidR="006568D4" w:rsidRPr="00506236" w:rsidRDefault="00A51BED" w:rsidP="00506236">
      <w:pPr>
        <w:spacing w:after="0" w:line="240" w:lineRule="auto"/>
        <w:ind w:firstLine="709"/>
        <w:jc w:val="both"/>
        <w:rPr>
          <w:rFonts w:ascii="Times New Roman" w:hAnsi="Times New Roman" w:cs="Times New Roman"/>
          <w:b/>
          <w:bCs/>
          <w:sz w:val="24"/>
          <w:szCs w:val="24"/>
          <w:lang w:val="uk-UA"/>
        </w:rPr>
      </w:pPr>
      <w:r w:rsidRPr="00506236">
        <w:rPr>
          <w:rFonts w:ascii="Times New Roman" w:hAnsi="Times New Roman" w:cs="Times New Roman"/>
          <w:sz w:val="24"/>
          <w:szCs w:val="24"/>
          <w:lang w:val="uk-UA"/>
        </w:rPr>
        <w:t xml:space="preserve">13. </w:t>
      </w:r>
      <w:r w:rsidRPr="00506236">
        <w:rPr>
          <w:rFonts w:ascii="Times New Roman" w:hAnsi="Times New Roman" w:cs="Times New Roman"/>
          <w:sz w:val="24"/>
          <w:szCs w:val="24"/>
        </w:rPr>
        <w:t xml:space="preserve">Чижевська Л. В. Поява та розвиток соціально-орієнтованого обліку. Якість економічного розвитку: глобальні та локальні аспекти : матер. першоїміжнародної наук.-практич. конф. (24–25 травня 2007 року) [Електронний ресурс]. – Режим доступу : </w:t>
      </w:r>
      <w:hyperlink r:id="rId11" w:history="1">
        <w:r w:rsidRPr="00506236">
          <w:rPr>
            <w:rStyle w:val="a3"/>
            <w:rFonts w:ascii="Times New Roman" w:hAnsi="Times New Roman" w:cs="Times New Roman"/>
            <w:sz w:val="24"/>
            <w:szCs w:val="24"/>
          </w:rPr>
          <w:t>http://www.confcontact.com/2007may/+1_chizhev.php</w:t>
        </w:r>
      </w:hyperlink>
      <w:r w:rsidRPr="00506236">
        <w:rPr>
          <w:rFonts w:ascii="Times New Roman" w:hAnsi="Times New Roman" w:cs="Times New Roman"/>
          <w:sz w:val="24"/>
          <w:szCs w:val="24"/>
        </w:rPr>
        <w:t>.</w:t>
      </w:r>
    </w:p>
    <w:p w14:paraId="066A8AFA" w14:textId="77777777" w:rsidR="00990A78" w:rsidRPr="00506236" w:rsidRDefault="00990A78" w:rsidP="00506236">
      <w:pPr>
        <w:spacing w:after="0" w:line="240" w:lineRule="auto"/>
        <w:ind w:firstLine="709"/>
        <w:jc w:val="both"/>
        <w:rPr>
          <w:rFonts w:ascii="Times New Roman" w:hAnsi="Times New Roman" w:cs="Times New Roman"/>
          <w:sz w:val="24"/>
          <w:szCs w:val="24"/>
        </w:rPr>
      </w:pPr>
      <w:r w:rsidRPr="00506236">
        <w:rPr>
          <w:rFonts w:ascii="Times New Roman" w:hAnsi="Times New Roman" w:cs="Times New Roman"/>
          <w:bCs/>
          <w:sz w:val="24"/>
          <w:szCs w:val="24"/>
          <w:lang w:val="uk-UA"/>
        </w:rPr>
        <w:t>14.</w:t>
      </w:r>
      <w:r w:rsidRPr="00506236">
        <w:rPr>
          <w:rFonts w:ascii="Times New Roman" w:hAnsi="Times New Roman" w:cs="Times New Roman"/>
          <w:sz w:val="24"/>
          <w:szCs w:val="24"/>
          <w:lang w:val="uk-UA"/>
        </w:rPr>
        <w:t xml:space="preserve"> Соціальний пакет </w:t>
      </w:r>
      <w:r w:rsidRPr="00506236">
        <w:rPr>
          <w:rFonts w:ascii="Times New Roman" w:hAnsi="Times New Roman" w:cs="Times New Roman"/>
          <w:sz w:val="24"/>
          <w:szCs w:val="24"/>
          <w:lang w:val="uk-UA"/>
        </w:rPr>
        <w:sym w:font="Symbol" w:char="F02D"/>
      </w:r>
      <w:r w:rsidR="00DD10B8" w:rsidRPr="00506236">
        <w:rPr>
          <w:rFonts w:ascii="Times New Roman" w:hAnsi="Times New Roman" w:cs="Times New Roman"/>
          <w:sz w:val="24"/>
          <w:szCs w:val="24"/>
          <w:lang w:val="uk-UA"/>
        </w:rPr>
        <w:t xml:space="preserve"> Вікіпедія</w:t>
      </w:r>
      <w:r w:rsidRPr="00506236">
        <w:rPr>
          <w:rFonts w:ascii="Times New Roman" w:hAnsi="Times New Roman" w:cs="Times New Roman"/>
          <w:sz w:val="24"/>
          <w:szCs w:val="24"/>
        </w:rPr>
        <w:t xml:space="preserve">– Режим доступу: </w:t>
      </w:r>
      <w:hyperlink r:id="rId12" w:history="1">
        <w:r w:rsidR="00DD10B8" w:rsidRPr="00506236">
          <w:rPr>
            <w:rStyle w:val="a3"/>
            <w:rFonts w:ascii="Times New Roman" w:hAnsi="Times New Roman" w:cs="Times New Roman"/>
            <w:sz w:val="24"/>
            <w:szCs w:val="24"/>
          </w:rPr>
          <w:t>https://uk.wikipedia.org/wiki/%D0%A1%D0%BE%D1%86%D1%96%D0%B0%D0%BB%D1%8C%D0%BD%D0%B8%D0%B9_%D0%BF%D0%B0%D0%BA%D0%B5%D1%82</w:t>
        </w:r>
      </w:hyperlink>
      <w:r w:rsidRPr="00506236">
        <w:rPr>
          <w:rFonts w:ascii="Times New Roman" w:hAnsi="Times New Roman" w:cs="Times New Roman"/>
          <w:sz w:val="24"/>
          <w:szCs w:val="24"/>
          <w:lang w:val="uk-UA"/>
        </w:rPr>
        <w:t>.</w:t>
      </w:r>
    </w:p>
    <w:p w14:paraId="40624939" w14:textId="77777777" w:rsidR="00583087" w:rsidRPr="00E54943" w:rsidRDefault="00583087" w:rsidP="00506236">
      <w:pPr>
        <w:spacing w:after="0" w:line="240" w:lineRule="auto"/>
        <w:ind w:firstLine="709"/>
        <w:jc w:val="both"/>
        <w:rPr>
          <w:rFonts w:ascii="Times New Roman" w:hAnsi="Times New Roman" w:cs="Times New Roman"/>
          <w:sz w:val="24"/>
          <w:szCs w:val="24"/>
          <w:shd w:val="clear" w:color="auto" w:fill="FFFFFF"/>
          <w:lang w:val="uk-UA"/>
        </w:rPr>
      </w:pPr>
      <w:r w:rsidRPr="00506236">
        <w:rPr>
          <w:rFonts w:ascii="Times New Roman" w:hAnsi="Times New Roman" w:cs="Times New Roman"/>
          <w:sz w:val="24"/>
          <w:szCs w:val="24"/>
          <w:lang w:val="uk-UA"/>
        </w:rPr>
        <w:t>15.</w:t>
      </w:r>
      <w:r w:rsidRPr="00506236">
        <w:rPr>
          <w:rFonts w:ascii="Times New Roman" w:hAnsi="Times New Roman" w:cs="Times New Roman"/>
          <w:sz w:val="24"/>
          <w:szCs w:val="24"/>
          <w:shd w:val="clear" w:color="auto" w:fill="FFFFFF"/>
          <w:lang w:val="uk-UA"/>
        </w:rPr>
        <w:t xml:space="preserve"> Сисоєва І.М. Облікова політика як складова інформаційних ресурсів підприємства : матеріали міжнародної науково-практичної конференції «Створення інтелектуальної системи обліку для економіки України» (Тернопіль, 21-22 листопада 2007 року). </w:t>
      </w:r>
      <w:r w:rsidRPr="00E54943">
        <w:rPr>
          <w:rFonts w:ascii="Times New Roman" w:hAnsi="Times New Roman" w:cs="Times New Roman"/>
          <w:sz w:val="24"/>
          <w:szCs w:val="24"/>
          <w:shd w:val="clear" w:color="auto" w:fill="FFFFFF"/>
          <w:lang w:val="uk-UA"/>
        </w:rPr>
        <w:t>Тернопіль, 2007. С. 368</w:t>
      </w:r>
      <w:r w:rsidRPr="00506236">
        <w:rPr>
          <w:rFonts w:ascii="Times New Roman" w:hAnsi="Times New Roman" w:cs="Times New Roman"/>
          <w:sz w:val="24"/>
          <w:szCs w:val="24"/>
          <w:shd w:val="clear" w:color="auto" w:fill="FFFFFF"/>
        </w:rPr>
        <w:sym w:font="Symbol" w:char="F02D"/>
      </w:r>
      <w:r w:rsidRPr="00E54943">
        <w:rPr>
          <w:rFonts w:ascii="Times New Roman" w:hAnsi="Times New Roman" w:cs="Times New Roman"/>
          <w:sz w:val="24"/>
          <w:szCs w:val="24"/>
          <w:shd w:val="clear" w:color="auto" w:fill="FFFFFF"/>
          <w:lang w:val="uk-UA"/>
        </w:rPr>
        <w:t>372.</w:t>
      </w:r>
    </w:p>
    <w:p w14:paraId="159FF696" w14:textId="77777777" w:rsidR="00F03DE7" w:rsidRPr="00E54943" w:rsidRDefault="00F03DE7"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shd w:val="clear" w:color="auto" w:fill="FFFFFF"/>
          <w:lang w:val="uk-UA"/>
        </w:rPr>
        <w:t xml:space="preserve">16. </w:t>
      </w:r>
      <w:r w:rsidRPr="00E54943">
        <w:rPr>
          <w:rFonts w:ascii="Times New Roman" w:hAnsi="Times New Roman" w:cs="Times New Roman"/>
          <w:sz w:val="24"/>
          <w:szCs w:val="24"/>
          <w:lang w:val="uk-UA"/>
        </w:rPr>
        <w:t>Сисоєва І.</w:t>
      </w:r>
      <w:r w:rsidRPr="00506236">
        <w:rPr>
          <w:rFonts w:ascii="Times New Roman" w:hAnsi="Times New Roman" w:cs="Times New Roman"/>
          <w:sz w:val="24"/>
          <w:szCs w:val="24"/>
          <w:lang w:val="uk-UA"/>
        </w:rPr>
        <w:t>М., Балазюк О.Ю.</w:t>
      </w:r>
      <w:r w:rsidRPr="00E54943">
        <w:rPr>
          <w:rFonts w:ascii="Times New Roman" w:hAnsi="Times New Roman" w:cs="Times New Roman"/>
          <w:sz w:val="24"/>
          <w:szCs w:val="24"/>
          <w:lang w:val="uk-UA"/>
        </w:rPr>
        <w:t xml:space="preserve"> Особливості облікової політики для промислових підприємств різних масштабів. Ефективна економіка. 2014. № 11.</w:t>
      </w:r>
      <w:r w:rsidR="00810EC3" w:rsidRPr="00506236">
        <w:rPr>
          <w:rFonts w:ascii="Times New Roman" w:hAnsi="Times New Roman" w:cs="Times New Roman"/>
          <w:sz w:val="24"/>
          <w:szCs w:val="24"/>
          <w:lang w:val="uk-UA"/>
        </w:rPr>
        <w:t xml:space="preserve">  </w:t>
      </w:r>
      <w:r w:rsidR="00810EC3" w:rsidRPr="00506236">
        <w:rPr>
          <w:rFonts w:ascii="Times New Roman" w:hAnsi="Times New Roman" w:cs="Times New Roman"/>
          <w:sz w:val="24"/>
          <w:szCs w:val="24"/>
        </w:rPr>
        <w:t>URL</w:t>
      </w:r>
      <w:r w:rsidR="00810EC3" w:rsidRPr="00E54943">
        <w:rPr>
          <w:rFonts w:ascii="Times New Roman" w:hAnsi="Times New Roman" w:cs="Times New Roman"/>
          <w:sz w:val="24"/>
          <w:szCs w:val="24"/>
          <w:lang w:val="uk-UA"/>
        </w:rPr>
        <w:t xml:space="preserve">: </w:t>
      </w:r>
      <w:r w:rsidR="00810EC3" w:rsidRPr="00506236">
        <w:rPr>
          <w:rFonts w:ascii="Times New Roman" w:hAnsi="Times New Roman" w:cs="Times New Roman"/>
          <w:sz w:val="24"/>
          <w:szCs w:val="24"/>
        </w:rPr>
        <w:t>http</w:t>
      </w:r>
      <w:r w:rsidR="00810EC3" w:rsidRPr="00E54943">
        <w:rPr>
          <w:rFonts w:ascii="Times New Roman" w:hAnsi="Times New Roman" w:cs="Times New Roman"/>
          <w:sz w:val="24"/>
          <w:szCs w:val="24"/>
          <w:lang w:val="uk-UA"/>
        </w:rPr>
        <w:t>://</w:t>
      </w:r>
      <w:r w:rsidR="00810EC3" w:rsidRPr="00506236">
        <w:rPr>
          <w:rFonts w:ascii="Times New Roman" w:hAnsi="Times New Roman" w:cs="Times New Roman"/>
          <w:sz w:val="24"/>
          <w:szCs w:val="24"/>
        </w:rPr>
        <w:t>economy</w:t>
      </w:r>
      <w:r w:rsidR="00810EC3" w:rsidRPr="00E54943">
        <w:rPr>
          <w:rFonts w:ascii="Times New Roman" w:hAnsi="Times New Roman" w:cs="Times New Roman"/>
          <w:sz w:val="24"/>
          <w:szCs w:val="24"/>
          <w:lang w:val="uk-UA"/>
        </w:rPr>
        <w:t xml:space="preserve">. </w:t>
      </w:r>
      <w:r w:rsidR="00810EC3" w:rsidRPr="00506236">
        <w:rPr>
          <w:rFonts w:ascii="Times New Roman" w:hAnsi="Times New Roman" w:cs="Times New Roman"/>
          <w:sz w:val="24"/>
          <w:szCs w:val="24"/>
        </w:rPr>
        <w:t>nayka</w:t>
      </w:r>
      <w:r w:rsidR="00810EC3" w:rsidRPr="00E54943">
        <w:rPr>
          <w:rFonts w:ascii="Times New Roman" w:hAnsi="Times New Roman" w:cs="Times New Roman"/>
          <w:sz w:val="24"/>
          <w:szCs w:val="24"/>
          <w:lang w:val="uk-UA"/>
        </w:rPr>
        <w:t>.</w:t>
      </w:r>
      <w:r w:rsidR="00810EC3" w:rsidRPr="00506236">
        <w:rPr>
          <w:rFonts w:ascii="Times New Roman" w:hAnsi="Times New Roman" w:cs="Times New Roman"/>
          <w:sz w:val="24"/>
          <w:szCs w:val="24"/>
        </w:rPr>
        <w:t>com</w:t>
      </w:r>
      <w:r w:rsidR="00810EC3" w:rsidRPr="00E54943">
        <w:rPr>
          <w:rFonts w:ascii="Times New Roman" w:hAnsi="Times New Roman" w:cs="Times New Roman"/>
          <w:sz w:val="24"/>
          <w:szCs w:val="24"/>
          <w:lang w:val="uk-UA"/>
        </w:rPr>
        <w:t>.</w:t>
      </w:r>
      <w:r w:rsidR="00810EC3" w:rsidRPr="00506236">
        <w:rPr>
          <w:rFonts w:ascii="Times New Roman" w:hAnsi="Times New Roman" w:cs="Times New Roman"/>
          <w:sz w:val="24"/>
          <w:szCs w:val="24"/>
        </w:rPr>
        <w:t>ua</w:t>
      </w:r>
      <w:r w:rsidR="00810EC3" w:rsidRPr="00E54943">
        <w:rPr>
          <w:rFonts w:ascii="Times New Roman" w:hAnsi="Times New Roman" w:cs="Times New Roman"/>
          <w:sz w:val="24"/>
          <w:szCs w:val="24"/>
          <w:lang w:val="uk-UA"/>
        </w:rPr>
        <w:t>.</w:t>
      </w:r>
    </w:p>
    <w:p w14:paraId="34C39B08" w14:textId="77777777" w:rsidR="00810EC3" w:rsidRPr="00506236" w:rsidRDefault="004E72F6"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 xml:space="preserve">17. </w:t>
      </w:r>
      <w:r w:rsidR="00810EC3" w:rsidRPr="00506236">
        <w:rPr>
          <w:rFonts w:ascii="Times New Roman" w:hAnsi="Times New Roman" w:cs="Times New Roman"/>
          <w:sz w:val="24"/>
          <w:szCs w:val="24"/>
          <w:lang w:val="uk-UA"/>
        </w:rPr>
        <w:t>К</w:t>
      </w:r>
      <w:r w:rsidRPr="00506236">
        <w:rPr>
          <w:rFonts w:ascii="Times New Roman" w:hAnsi="Times New Roman" w:cs="Times New Roman"/>
          <w:sz w:val="24"/>
          <w:szCs w:val="24"/>
          <w:lang w:val="uk-UA"/>
        </w:rPr>
        <w:t>одекс законів про працю України.</w:t>
      </w:r>
      <w:r w:rsidRPr="00506236">
        <w:rPr>
          <w:rStyle w:val="f"/>
          <w:rFonts w:ascii="Times New Roman" w:hAnsi="Times New Roman" w:cs="Times New Roman"/>
          <w:sz w:val="24"/>
          <w:szCs w:val="24"/>
          <w:shd w:val="clear" w:color="auto" w:fill="FFFFFF"/>
        </w:rPr>
        <w:t> </w:t>
      </w:r>
      <w:r w:rsidRPr="00506236">
        <w:rPr>
          <w:rFonts w:ascii="Times New Roman" w:hAnsi="Times New Roman" w:cs="Times New Roman"/>
          <w:sz w:val="24"/>
          <w:szCs w:val="24"/>
          <w:shd w:val="clear" w:color="auto" w:fill="FFFFFF"/>
          <w:lang w:val="uk-UA"/>
        </w:rPr>
        <w:t>Верховна Рада УРСР;</w:t>
      </w:r>
      <w:r w:rsidRPr="00506236">
        <w:rPr>
          <w:rFonts w:ascii="Times New Roman" w:hAnsi="Times New Roman" w:cs="Times New Roman"/>
          <w:sz w:val="24"/>
          <w:szCs w:val="24"/>
          <w:shd w:val="clear" w:color="auto" w:fill="FFFFFF"/>
        </w:rPr>
        <w:t> </w:t>
      </w:r>
      <w:r w:rsidRPr="00506236">
        <w:rPr>
          <w:rStyle w:val="a7"/>
          <w:rFonts w:ascii="Times New Roman" w:hAnsi="Times New Roman" w:cs="Times New Roman"/>
          <w:bCs/>
          <w:i w:val="0"/>
          <w:iCs w:val="0"/>
          <w:sz w:val="24"/>
          <w:szCs w:val="24"/>
          <w:shd w:val="clear" w:color="auto" w:fill="FFFFFF"/>
          <w:lang w:val="uk-UA"/>
        </w:rPr>
        <w:t>Кодекс</w:t>
      </w:r>
      <w:r w:rsidRPr="00506236">
        <w:rPr>
          <w:rFonts w:ascii="Times New Roman" w:hAnsi="Times New Roman" w:cs="Times New Roman"/>
          <w:sz w:val="24"/>
          <w:szCs w:val="24"/>
          <w:shd w:val="clear" w:color="auto" w:fill="FFFFFF"/>
        </w:rPr>
        <w:t> </w:t>
      </w:r>
      <w:r w:rsidRPr="00506236">
        <w:rPr>
          <w:rFonts w:ascii="Times New Roman" w:hAnsi="Times New Roman" w:cs="Times New Roman"/>
          <w:sz w:val="24"/>
          <w:szCs w:val="24"/>
          <w:shd w:val="clear" w:color="auto" w:fill="FFFFFF"/>
          <w:lang w:val="uk-UA"/>
        </w:rPr>
        <w:t>України, Закон,</w:t>
      </w:r>
      <w:r w:rsidRPr="00506236">
        <w:rPr>
          <w:rFonts w:ascii="Times New Roman" w:hAnsi="Times New Roman" w:cs="Times New Roman"/>
          <w:sz w:val="24"/>
          <w:szCs w:val="24"/>
          <w:shd w:val="clear" w:color="auto" w:fill="FFFFFF"/>
        </w:rPr>
        <w:t> </w:t>
      </w:r>
      <w:r w:rsidRPr="00506236">
        <w:rPr>
          <w:rStyle w:val="a7"/>
          <w:rFonts w:ascii="Times New Roman" w:hAnsi="Times New Roman" w:cs="Times New Roman"/>
          <w:bCs/>
          <w:i w:val="0"/>
          <w:iCs w:val="0"/>
          <w:sz w:val="24"/>
          <w:szCs w:val="24"/>
          <w:shd w:val="clear" w:color="auto" w:fill="FFFFFF"/>
          <w:lang w:val="uk-UA"/>
        </w:rPr>
        <w:t>Кодекс</w:t>
      </w:r>
      <w:r w:rsidRPr="00506236">
        <w:rPr>
          <w:rFonts w:ascii="Times New Roman" w:hAnsi="Times New Roman" w:cs="Times New Roman"/>
          <w:sz w:val="24"/>
          <w:szCs w:val="24"/>
          <w:shd w:val="clear" w:color="auto" w:fill="FFFFFF"/>
        </w:rPr>
        <w:t> </w:t>
      </w:r>
      <w:r w:rsidRPr="00506236">
        <w:rPr>
          <w:rFonts w:ascii="Times New Roman" w:hAnsi="Times New Roman" w:cs="Times New Roman"/>
          <w:sz w:val="24"/>
          <w:szCs w:val="24"/>
          <w:shd w:val="clear" w:color="auto" w:fill="FFFFFF"/>
          <w:lang w:val="uk-UA"/>
        </w:rPr>
        <w:t>від 10.12.1971 № 322-</w:t>
      </w:r>
      <w:r w:rsidRPr="00506236">
        <w:rPr>
          <w:rFonts w:ascii="Times New Roman" w:hAnsi="Times New Roman" w:cs="Times New Roman"/>
          <w:sz w:val="24"/>
          <w:szCs w:val="24"/>
          <w:shd w:val="clear" w:color="auto" w:fill="FFFFFF"/>
        </w:rPr>
        <w:t>VIII</w:t>
      </w:r>
      <w:r w:rsidRPr="00506236">
        <w:rPr>
          <w:rFonts w:ascii="Times New Roman" w:hAnsi="Times New Roman" w:cs="Times New Roman"/>
          <w:sz w:val="24"/>
          <w:szCs w:val="24"/>
          <w:shd w:val="clear" w:color="auto" w:fill="FFFFFF"/>
          <w:lang w:val="uk-UA"/>
        </w:rPr>
        <w:t xml:space="preserve"> (Редакція ч.1. ст. 9-1 станом на 15.01.</w:t>
      </w:r>
      <w:r w:rsidRPr="00506236">
        <w:rPr>
          <w:rStyle w:val="a7"/>
          <w:rFonts w:ascii="Times New Roman" w:hAnsi="Times New Roman" w:cs="Times New Roman"/>
          <w:bCs/>
          <w:i w:val="0"/>
          <w:iCs w:val="0"/>
          <w:sz w:val="24"/>
          <w:szCs w:val="24"/>
          <w:shd w:val="clear" w:color="auto" w:fill="FFFFFF"/>
          <w:lang w:val="uk-UA"/>
        </w:rPr>
        <w:t>2021</w:t>
      </w:r>
      <w:r w:rsidRPr="00506236">
        <w:rPr>
          <w:rFonts w:ascii="Times New Roman" w:hAnsi="Times New Roman" w:cs="Times New Roman"/>
          <w:sz w:val="24"/>
          <w:szCs w:val="24"/>
          <w:shd w:val="clear" w:color="auto" w:fill="FFFFFF"/>
          <w:lang w:val="uk-UA"/>
        </w:rPr>
        <w:t>)</w:t>
      </w:r>
      <w:r w:rsidR="00810EC3" w:rsidRPr="00506236">
        <w:rPr>
          <w:sz w:val="24"/>
          <w:szCs w:val="24"/>
          <w:lang w:val="uk-UA"/>
        </w:rPr>
        <w:t xml:space="preserve"> </w:t>
      </w:r>
      <w:r w:rsidRPr="00506236">
        <w:rPr>
          <w:rFonts w:ascii="Times New Roman" w:hAnsi="Times New Roman" w:cs="Times New Roman"/>
          <w:sz w:val="24"/>
          <w:szCs w:val="24"/>
        </w:rPr>
        <w:t>URL</w:t>
      </w:r>
      <w:r w:rsidRPr="00506236">
        <w:rPr>
          <w:rFonts w:ascii="Times New Roman" w:hAnsi="Times New Roman" w:cs="Times New Roman"/>
          <w:sz w:val="24"/>
          <w:szCs w:val="24"/>
          <w:lang w:val="uk-UA"/>
        </w:rPr>
        <w:t>:</w:t>
      </w:r>
      <w:r w:rsidRPr="00506236">
        <w:rPr>
          <w:sz w:val="24"/>
          <w:szCs w:val="24"/>
        </w:rPr>
        <w:t xml:space="preserve"> </w:t>
      </w:r>
      <w:hyperlink r:id="rId13" w:anchor="Text" w:history="1">
        <w:r w:rsidRPr="00506236">
          <w:rPr>
            <w:rStyle w:val="a3"/>
            <w:rFonts w:ascii="Times New Roman" w:hAnsi="Times New Roman" w:cs="Times New Roman"/>
            <w:sz w:val="24"/>
            <w:szCs w:val="24"/>
            <w:lang w:val="uk-UA"/>
          </w:rPr>
          <w:t>https://zakon.rada.gov.ua/laws/show/322-08#Text</w:t>
        </w:r>
      </w:hyperlink>
      <w:r w:rsidRPr="00506236">
        <w:rPr>
          <w:rFonts w:ascii="Times New Roman" w:hAnsi="Times New Roman" w:cs="Times New Roman"/>
          <w:sz w:val="24"/>
          <w:szCs w:val="24"/>
          <w:lang w:val="uk-UA"/>
        </w:rPr>
        <w:t>.</w:t>
      </w:r>
    </w:p>
    <w:p w14:paraId="4F1F40C5" w14:textId="77777777" w:rsidR="00EE1E22" w:rsidRPr="00506236" w:rsidRDefault="00EE1E22"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18.</w:t>
      </w:r>
      <w:r w:rsidRPr="00506236">
        <w:rPr>
          <w:rFonts w:ascii="Times New Roman" w:hAnsi="Times New Roman" w:cs="Times New Roman"/>
          <w:sz w:val="24"/>
          <w:szCs w:val="24"/>
        </w:rPr>
        <w:t xml:space="preserve"> Цимбалюк С.О. Соціальний пакет: сутність, природа та мотиваційна роль</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rPr>
        <w:t>Соціально-трудові відносини: теорія та практика. 2011.  № 1.  С. 39-47.</w:t>
      </w:r>
    </w:p>
    <w:p w14:paraId="7D04AE9D" w14:textId="77777777" w:rsidR="004E72F6" w:rsidRPr="00506236" w:rsidRDefault="004E72F6" w:rsidP="00506236">
      <w:pPr>
        <w:spacing w:after="0" w:line="240" w:lineRule="auto"/>
        <w:ind w:firstLine="709"/>
        <w:jc w:val="both"/>
        <w:rPr>
          <w:rFonts w:ascii="Times New Roman" w:hAnsi="Times New Roman" w:cs="Times New Roman"/>
          <w:sz w:val="24"/>
          <w:szCs w:val="24"/>
          <w:lang w:val="uk-UA"/>
        </w:rPr>
      </w:pPr>
    </w:p>
    <w:p w14:paraId="37ABB033" w14:textId="77777777" w:rsidR="006D7FF3" w:rsidRPr="00506236" w:rsidRDefault="00A24649" w:rsidP="00506236">
      <w:pPr>
        <w:spacing w:line="240" w:lineRule="auto"/>
        <w:ind w:firstLine="709"/>
        <w:jc w:val="center"/>
        <w:rPr>
          <w:rFonts w:ascii="Times New Roman" w:hAnsi="Times New Roman" w:cs="Times New Roman"/>
          <w:sz w:val="24"/>
          <w:szCs w:val="24"/>
          <w:lang w:val="uk-UA"/>
        </w:rPr>
      </w:pPr>
      <w:r w:rsidRPr="00506236">
        <w:rPr>
          <w:rFonts w:ascii="Times New Roman" w:hAnsi="Times New Roman" w:cs="Times New Roman"/>
          <w:sz w:val="24"/>
          <w:szCs w:val="24"/>
          <w:shd w:val="clear" w:color="auto" w:fill="FFFFFF"/>
          <w:lang w:val="en-US"/>
        </w:rPr>
        <w:t>REFERENCES</w:t>
      </w:r>
      <w:r w:rsidR="004D7D13" w:rsidRPr="00506236">
        <w:rPr>
          <w:rFonts w:ascii="Times New Roman" w:hAnsi="Times New Roman" w:cs="Times New Roman"/>
          <w:sz w:val="24"/>
          <w:szCs w:val="24"/>
          <w:shd w:val="clear" w:color="auto" w:fill="FFFFFF"/>
          <w:lang w:val="uk-UA"/>
        </w:rPr>
        <w:t>:</w:t>
      </w:r>
    </w:p>
    <w:p w14:paraId="50937569" w14:textId="77777777" w:rsidR="00D850A7" w:rsidRPr="00506236" w:rsidRDefault="00D850A7" w:rsidP="00506236">
      <w:pPr>
        <w:pStyle w:val="a6"/>
        <w:numPr>
          <w:ilvl w:val="0"/>
          <w:numId w:val="2"/>
        </w:numPr>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en-US"/>
        </w:rPr>
        <w:t>Etzioni</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A</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The</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Active</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Society</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New</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York</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Free</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Press</w:t>
      </w:r>
      <w:r w:rsidRPr="00506236">
        <w:rPr>
          <w:rFonts w:ascii="Times New Roman" w:hAnsi="Times New Roman" w:cs="Times New Roman"/>
          <w:sz w:val="24"/>
          <w:szCs w:val="24"/>
          <w:lang w:val="uk-UA"/>
        </w:rPr>
        <w:t>, 1968. 698 р.</w:t>
      </w:r>
    </w:p>
    <w:p w14:paraId="440C11AA" w14:textId="77777777" w:rsidR="00D850A7" w:rsidRPr="00506236" w:rsidRDefault="00D850A7" w:rsidP="00506236">
      <w:pPr>
        <w:pStyle w:val="a6"/>
        <w:numPr>
          <w:ilvl w:val="0"/>
          <w:numId w:val="2"/>
        </w:numPr>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en-US"/>
        </w:rPr>
        <w:t>Armstrong</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J</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S</w:t>
      </w:r>
      <w:r w:rsidRPr="00506236">
        <w:rPr>
          <w:rFonts w:ascii="Times New Roman" w:hAnsi="Times New Roman" w:cs="Times New Roman"/>
          <w:sz w:val="24"/>
          <w:szCs w:val="24"/>
          <w:lang w:val="uk-UA"/>
        </w:rPr>
        <w:t xml:space="preserve">., &amp; </w:t>
      </w:r>
      <w:r w:rsidRPr="00506236">
        <w:rPr>
          <w:rFonts w:ascii="Times New Roman" w:hAnsi="Times New Roman" w:cs="Times New Roman"/>
          <w:sz w:val="24"/>
          <w:szCs w:val="24"/>
          <w:lang w:val="en-US"/>
        </w:rPr>
        <w:t>Green</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K</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C</w:t>
      </w:r>
      <w:r w:rsidRPr="00506236">
        <w:rPr>
          <w:rFonts w:ascii="Times New Roman" w:hAnsi="Times New Roman" w:cs="Times New Roman"/>
          <w:sz w:val="24"/>
          <w:szCs w:val="24"/>
          <w:lang w:val="uk-UA"/>
        </w:rPr>
        <w:t xml:space="preserve">. (2013). </w:t>
      </w:r>
      <w:r w:rsidRPr="00506236">
        <w:rPr>
          <w:rFonts w:ascii="Times New Roman" w:hAnsi="Times New Roman" w:cs="Times New Roman"/>
          <w:sz w:val="24"/>
          <w:szCs w:val="24"/>
          <w:lang w:val="en-US"/>
        </w:rPr>
        <w:t>Effects</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of Corporate Social Responsibility and Irresponsibility Policies: Conclusions from Evidence-Based Research. </w:t>
      </w:r>
      <w:r w:rsidRPr="00506236">
        <w:rPr>
          <w:rFonts w:ascii="Times New Roman" w:hAnsi="Times New Roman" w:cs="Times New Roman"/>
          <w:i/>
          <w:iCs/>
          <w:sz w:val="24"/>
          <w:szCs w:val="24"/>
          <w:lang w:val="en-US"/>
        </w:rPr>
        <w:t>Journal of Business Research,</w:t>
      </w:r>
      <w:r w:rsidRPr="00506236">
        <w:rPr>
          <w:rFonts w:ascii="Times New Roman" w:hAnsi="Times New Roman" w:cs="Times New Roman"/>
          <w:sz w:val="24"/>
          <w:szCs w:val="24"/>
          <w:lang w:val="en-US"/>
        </w:rPr>
        <w:t> </w:t>
      </w:r>
      <w:r w:rsidRPr="00506236">
        <w:rPr>
          <w:rFonts w:ascii="Times New Roman" w:hAnsi="Times New Roman" w:cs="Times New Roman"/>
          <w:i/>
          <w:iCs/>
          <w:sz w:val="24"/>
          <w:szCs w:val="24"/>
          <w:lang w:val="en-US"/>
        </w:rPr>
        <w:t>66</w:t>
      </w:r>
      <w:r w:rsidRPr="00506236">
        <w:rPr>
          <w:rFonts w:ascii="Times New Roman" w:hAnsi="Times New Roman" w:cs="Times New Roman"/>
          <w:sz w:val="24"/>
          <w:szCs w:val="24"/>
          <w:lang w:val="en-US"/>
        </w:rPr>
        <w:t> (10), 1922-1927. </w:t>
      </w:r>
      <w:hyperlink r:id="rId14" w:history="1">
        <w:r w:rsidRPr="00506236">
          <w:rPr>
            <w:rStyle w:val="a3"/>
            <w:rFonts w:ascii="Times New Roman" w:hAnsi="Times New Roman" w:cs="Times New Roman"/>
            <w:sz w:val="24"/>
            <w:szCs w:val="24"/>
            <w:lang w:val="en-US"/>
          </w:rPr>
          <w:t>http://dx.doi.org/10.1016/j.jbusres.2013.02.014</w:t>
        </w:r>
      </w:hyperlink>
    </w:p>
    <w:p w14:paraId="1E0E7C67" w14:textId="77777777" w:rsidR="00D850A7" w:rsidRPr="00506236" w:rsidRDefault="00AD49F4" w:rsidP="00506236">
      <w:pPr>
        <w:pStyle w:val="a6"/>
        <w:numPr>
          <w:ilvl w:val="0"/>
          <w:numId w:val="2"/>
        </w:numPr>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Levytska S. O. Sotsialna skladova pidpryiemnytskoi diialnosti yak obiekt obliku. Naukovi zapysky Natsionalnoho universytetu «Ostrozka akademiia». Seriia «Ekonomika» : zbirnyk naukovykh prats: Vydavnytstvo Natsionalnoho universytetu «Ostrozka akademiia», 2014. Vypusk 26. S. 114–118.</w:t>
      </w:r>
    </w:p>
    <w:p w14:paraId="2CC7467F" w14:textId="77777777" w:rsidR="00204FA2" w:rsidRPr="00506236" w:rsidRDefault="00204FA2" w:rsidP="00506236">
      <w:pPr>
        <w:pStyle w:val="a6"/>
        <w:numPr>
          <w:ilvl w:val="0"/>
          <w:numId w:val="2"/>
        </w:numPr>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Levytska S. O. Sotsialnyi oblik : metodychnyi pidkhid ta orhanizatsiine zabezpechennia. Visnyk natsionalnoho universytetu «Lvivska politekhnika». Menedzhment ta pidpryiemnytstvo v Ukraini: etapy stanovlennia i problemy rozvytku. 2014.  №797.  S. 255–262.</w:t>
      </w:r>
    </w:p>
    <w:p w14:paraId="73E8501F" w14:textId="77777777" w:rsidR="00E8068D" w:rsidRPr="00506236" w:rsidRDefault="00C8754F" w:rsidP="00506236">
      <w:pPr>
        <w:pStyle w:val="a6"/>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 xml:space="preserve">5. Petrenko S. M. Rozvytok bukhhalterskoho oblik u sferi sotsialnykh vidnosyn. Visnyk Lvivskoi komertsiinoi akademii. 2014. Vyp. 44.  S. 21–25. </w:t>
      </w:r>
    </w:p>
    <w:p w14:paraId="3256BB3C" w14:textId="77777777" w:rsidR="00C8754F" w:rsidRPr="00506236" w:rsidRDefault="00C8754F" w:rsidP="00506236">
      <w:pPr>
        <w:pStyle w:val="a6"/>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6. Petrenko S. M., Besarabov V.O. Formuvannia obiektiv sotsialno oriientovanoho obliku ta rozkryttia informatsii pro nykh u finansovii ta sotsialnii zvitnosti. Visnyk Donetskoho</w:t>
      </w:r>
      <w:r w:rsidR="0047076C" w:rsidRPr="00506236">
        <w:rPr>
          <w:rFonts w:ascii="Times New Roman" w:hAnsi="Times New Roman" w:cs="Times New Roman"/>
          <w:sz w:val="24"/>
          <w:szCs w:val="24"/>
          <w:lang w:val="en-US"/>
        </w:rPr>
        <w:t xml:space="preserve"> </w:t>
      </w:r>
      <w:r w:rsidRPr="00506236">
        <w:rPr>
          <w:rFonts w:ascii="Times New Roman" w:hAnsi="Times New Roman" w:cs="Times New Roman"/>
          <w:sz w:val="24"/>
          <w:szCs w:val="24"/>
          <w:lang w:val="uk-UA"/>
        </w:rPr>
        <w:t>natsionalnoho universytetu ekonomiky i torhivli im. Mykhaila Tuhan-Baranovskoho.  2013. № 4 (60).  S. 183–192.</w:t>
      </w:r>
    </w:p>
    <w:p w14:paraId="4459BDF2" w14:textId="77777777" w:rsidR="00E8068D" w:rsidRPr="00506236" w:rsidRDefault="00E8068D" w:rsidP="00506236">
      <w:pPr>
        <w:pStyle w:val="a6"/>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7.  Len V. S., Yu.V. Krot. Sotsialni vytraty: klasyfikatsiia ta oblik. Visnyk Chernihivskoho derzhavnoho tekhnolohichnoho universytetu.  2012.  № 4 (62). S. 304–311.</w:t>
      </w:r>
    </w:p>
    <w:p w14:paraId="41D8BBE4" w14:textId="77777777" w:rsidR="0083507A" w:rsidRPr="00506236" w:rsidRDefault="0083507A" w:rsidP="00506236">
      <w:pPr>
        <w:spacing w:after="0" w:line="240" w:lineRule="auto"/>
        <w:ind w:firstLine="709"/>
        <w:jc w:val="both"/>
        <w:rPr>
          <w:rFonts w:ascii="Times New Roman" w:hAnsi="Times New Roman" w:cs="Times New Roman"/>
          <w:sz w:val="24"/>
          <w:szCs w:val="24"/>
          <w:lang w:val="en-US"/>
        </w:rPr>
      </w:pPr>
      <w:r w:rsidRPr="00506236">
        <w:rPr>
          <w:rFonts w:ascii="Times New Roman" w:hAnsi="Times New Roman" w:cs="Times New Roman"/>
          <w:sz w:val="24"/>
          <w:szCs w:val="24"/>
          <w:lang w:val="uk-UA"/>
        </w:rPr>
        <w:lastRenderedPageBreak/>
        <w:t xml:space="preserve">8. </w:t>
      </w:r>
      <w:r w:rsidRPr="00506236">
        <w:rPr>
          <w:rFonts w:ascii="Verdana" w:hAnsi="Verdana"/>
          <w:color w:val="111111"/>
          <w:sz w:val="24"/>
          <w:szCs w:val="24"/>
          <w:shd w:val="clear" w:color="auto" w:fill="FBFBF3"/>
          <w:lang w:val="en-US"/>
        </w:rPr>
        <w:t xml:space="preserve"> </w:t>
      </w:r>
      <w:r w:rsidRPr="00506236">
        <w:rPr>
          <w:rFonts w:ascii="Times New Roman" w:hAnsi="Times New Roman" w:cs="Times New Roman"/>
          <w:sz w:val="24"/>
          <w:szCs w:val="24"/>
          <w:lang w:val="en-US"/>
        </w:rPr>
        <w:t>Ometsinska, I. (2019). Accounting as an information base for the social policy implementation in the company</w:t>
      </w:r>
      <w:r w:rsidR="0088660D" w:rsidRPr="00506236">
        <w:rPr>
          <w:rFonts w:ascii="Times New Roman" w:hAnsi="Times New Roman" w:cs="Times New Roman"/>
          <w:sz w:val="24"/>
          <w:szCs w:val="24"/>
          <w:lang w:val="en-US"/>
        </w:rPr>
        <w:t>’</w:t>
      </w:r>
      <w:r w:rsidRPr="00506236">
        <w:rPr>
          <w:rFonts w:ascii="Times New Roman" w:hAnsi="Times New Roman" w:cs="Times New Roman"/>
          <w:sz w:val="24"/>
          <w:szCs w:val="24"/>
          <w:lang w:val="en-US"/>
        </w:rPr>
        <w:t>s management. Herald of Ternopil National Economic University</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 xml:space="preserve">0(4(86)), Pp.125-137. </w:t>
      </w:r>
    </w:p>
    <w:p w14:paraId="32ACDE8A" w14:textId="77777777" w:rsidR="00F83549" w:rsidRPr="00506236" w:rsidRDefault="00F83549"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9. Hodniuk I. V., Semenyshena N.V. Sotsialnyi oblik ta zvitnist, yak instrumenty sotsialnoi vidpovidalnosti.  Podilskyi visnyk: silske hospodarstvo, tekhnika, ekonomika. Ekonomichni nauky.</w:t>
      </w:r>
      <w:r w:rsidR="00A358FD"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uk-UA"/>
        </w:rPr>
        <w:t>2017. Vypusk 26.  S. 131–140.</w:t>
      </w:r>
    </w:p>
    <w:p w14:paraId="2CE21D44" w14:textId="77777777" w:rsidR="006568D4" w:rsidRPr="00506236" w:rsidRDefault="006568D4"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10. Kuznetsova S. A. Perspektyva bukhhalterskoho obliku: stratehichnist, elektronna komertsiia ta sotsialna spriamovanist. Yevropeiskyi vektor ekonomichnoho rozvytku. 2014. №1 (16).  S. 73–83.</w:t>
      </w:r>
    </w:p>
    <w:p w14:paraId="798977F7" w14:textId="77777777" w:rsidR="0083507A" w:rsidRPr="00506236" w:rsidRDefault="00106ED9" w:rsidP="00506236">
      <w:pPr>
        <w:pStyle w:val="a6"/>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 xml:space="preserve">11. </w:t>
      </w:r>
      <w:r w:rsidRPr="00506236">
        <w:rPr>
          <w:rFonts w:ascii="Times New Roman" w:hAnsi="Times New Roman" w:cs="Times New Roman"/>
          <w:sz w:val="24"/>
          <w:szCs w:val="24"/>
          <w:lang w:val="en-US"/>
        </w:rPr>
        <w:t>Svitova</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merezha</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Hlobalnoho</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Dohovoru</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OON</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Elektronnyi</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resurs</w:t>
      </w:r>
      <w:r w:rsidRPr="00506236">
        <w:rPr>
          <w:rFonts w:ascii="Times New Roman" w:hAnsi="Times New Roman" w:cs="Times New Roman"/>
          <w:sz w:val="24"/>
          <w:szCs w:val="24"/>
          <w:lang w:val="uk-UA"/>
        </w:rPr>
        <w:t xml:space="preserve">] / </w:t>
      </w:r>
      <w:r w:rsidRPr="00506236">
        <w:rPr>
          <w:rFonts w:ascii="Times New Roman" w:hAnsi="Times New Roman" w:cs="Times New Roman"/>
          <w:sz w:val="24"/>
          <w:szCs w:val="24"/>
          <w:lang w:val="en-US"/>
        </w:rPr>
        <w:t>Rezhym</w:t>
      </w:r>
      <w:r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en-US"/>
        </w:rPr>
        <w:t>dostupu</w:t>
      </w:r>
      <w:r w:rsidRPr="00506236">
        <w:rPr>
          <w:rFonts w:ascii="Times New Roman" w:hAnsi="Times New Roman" w:cs="Times New Roman"/>
          <w:sz w:val="24"/>
          <w:szCs w:val="24"/>
          <w:lang w:val="uk-UA"/>
        </w:rPr>
        <w:t xml:space="preserve"> : </w:t>
      </w:r>
      <w:hyperlink r:id="rId15" w:history="1">
        <w:r w:rsidR="00A51BED" w:rsidRPr="00506236">
          <w:rPr>
            <w:rStyle w:val="a3"/>
            <w:rFonts w:ascii="Times New Roman" w:hAnsi="Times New Roman" w:cs="Times New Roman"/>
            <w:sz w:val="24"/>
            <w:szCs w:val="24"/>
            <w:lang w:val="en-US"/>
          </w:rPr>
          <w:t>http</w:t>
        </w:r>
        <w:r w:rsidR="00A51BED" w:rsidRPr="00506236">
          <w:rPr>
            <w:rStyle w:val="a3"/>
            <w:rFonts w:ascii="Times New Roman" w:hAnsi="Times New Roman" w:cs="Times New Roman"/>
            <w:sz w:val="24"/>
            <w:szCs w:val="24"/>
            <w:lang w:val="uk-UA"/>
          </w:rPr>
          <w:t>://</w:t>
        </w:r>
        <w:r w:rsidR="00A51BED" w:rsidRPr="00506236">
          <w:rPr>
            <w:rStyle w:val="a3"/>
            <w:rFonts w:ascii="Times New Roman" w:hAnsi="Times New Roman" w:cs="Times New Roman"/>
            <w:sz w:val="24"/>
            <w:szCs w:val="24"/>
            <w:lang w:val="en-US"/>
          </w:rPr>
          <w:t>www</w:t>
        </w:r>
        <w:r w:rsidR="00A51BED" w:rsidRPr="00506236">
          <w:rPr>
            <w:rStyle w:val="a3"/>
            <w:rFonts w:ascii="Times New Roman" w:hAnsi="Times New Roman" w:cs="Times New Roman"/>
            <w:sz w:val="24"/>
            <w:szCs w:val="24"/>
            <w:lang w:val="uk-UA"/>
          </w:rPr>
          <w:t>.</w:t>
        </w:r>
        <w:r w:rsidR="00A51BED" w:rsidRPr="00506236">
          <w:rPr>
            <w:rStyle w:val="a3"/>
            <w:rFonts w:ascii="Times New Roman" w:hAnsi="Times New Roman" w:cs="Times New Roman"/>
            <w:sz w:val="24"/>
            <w:szCs w:val="24"/>
            <w:lang w:val="en-US"/>
          </w:rPr>
          <w:t>unglobalcompact</w:t>
        </w:r>
        <w:r w:rsidR="00A51BED" w:rsidRPr="00506236">
          <w:rPr>
            <w:rStyle w:val="a3"/>
            <w:rFonts w:ascii="Times New Roman" w:hAnsi="Times New Roman" w:cs="Times New Roman"/>
            <w:sz w:val="24"/>
            <w:szCs w:val="24"/>
            <w:lang w:val="uk-UA"/>
          </w:rPr>
          <w:t>.</w:t>
        </w:r>
        <w:r w:rsidR="00A51BED" w:rsidRPr="00506236">
          <w:rPr>
            <w:rStyle w:val="a3"/>
            <w:rFonts w:ascii="Times New Roman" w:hAnsi="Times New Roman" w:cs="Times New Roman"/>
            <w:sz w:val="24"/>
            <w:szCs w:val="24"/>
            <w:lang w:val="en-US"/>
          </w:rPr>
          <w:t>org</w:t>
        </w:r>
        <w:r w:rsidR="00A51BED" w:rsidRPr="00506236">
          <w:rPr>
            <w:rStyle w:val="a3"/>
            <w:rFonts w:ascii="Times New Roman" w:hAnsi="Times New Roman" w:cs="Times New Roman"/>
            <w:sz w:val="24"/>
            <w:szCs w:val="24"/>
            <w:lang w:val="uk-UA"/>
          </w:rPr>
          <w:t>/</w:t>
        </w:r>
        <w:r w:rsidR="00A51BED" w:rsidRPr="00506236">
          <w:rPr>
            <w:rStyle w:val="a3"/>
            <w:rFonts w:ascii="Times New Roman" w:hAnsi="Times New Roman" w:cs="Times New Roman"/>
            <w:sz w:val="24"/>
            <w:szCs w:val="24"/>
            <w:lang w:val="en-US"/>
          </w:rPr>
          <w:t>index</w:t>
        </w:r>
        <w:r w:rsidR="00A51BED" w:rsidRPr="00506236">
          <w:rPr>
            <w:rStyle w:val="a3"/>
            <w:rFonts w:ascii="Times New Roman" w:hAnsi="Times New Roman" w:cs="Times New Roman"/>
            <w:sz w:val="24"/>
            <w:szCs w:val="24"/>
            <w:lang w:val="uk-UA"/>
          </w:rPr>
          <w:t>.</w:t>
        </w:r>
        <w:r w:rsidR="00A51BED" w:rsidRPr="00506236">
          <w:rPr>
            <w:rStyle w:val="a3"/>
            <w:rFonts w:ascii="Times New Roman" w:hAnsi="Times New Roman" w:cs="Times New Roman"/>
            <w:sz w:val="24"/>
            <w:szCs w:val="24"/>
            <w:lang w:val="en-US"/>
          </w:rPr>
          <w:t>html</w:t>
        </w:r>
      </w:hyperlink>
      <w:r w:rsidR="00EA0023" w:rsidRPr="00506236">
        <w:rPr>
          <w:rFonts w:ascii="Times New Roman" w:hAnsi="Times New Roman" w:cs="Times New Roman"/>
          <w:sz w:val="24"/>
          <w:szCs w:val="24"/>
          <w:lang w:val="uk-UA"/>
        </w:rPr>
        <w:t>.</w:t>
      </w:r>
    </w:p>
    <w:p w14:paraId="29CC3CC3" w14:textId="77777777" w:rsidR="00A51BED" w:rsidRPr="00506236" w:rsidRDefault="00A51BED"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12. Chyzhevska M.</w:t>
      </w:r>
      <w:r w:rsidR="0081046D" w:rsidRPr="00506236">
        <w:rPr>
          <w:rFonts w:ascii="Times New Roman" w:hAnsi="Times New Roman" w:cs="Times New Roman"/>
          <w:sz w:val="24"/>
          <w:szCs w:val="24"/>
          <w:lang w:val="uk-UA"/>
        </w:rPr>
        <w:t xml:space="preserve"> </w:t>
      </w:r>
      <w:r w:rsidRPr="00506236">
        <w:rPr>
          <w:rFonts w:ascii="Times New Roman" w:hAnsi="Times New Roman" w:cs="Times New Roman"/>
          <w:sz w:val="24"/>
          <w:szCs w:val="24"/>
          <w:lang w:val="uk-UA"/>
        </w:rPr>
        <w:t xml:space="preserve">B. Sotsialnyi audyt yak mekhanizm otsinky sotsialno-ekonomichnoi roli kooperatyvnoho sektora ekonomiky, Ukrainska kooperatsiia. 2010. № 3 [Elektronnyi resurs] – Rezhym dostupu: </w:t>
      </w:r>
      <w:hyperlink r:id="rId16" w:history="1">
        <w:r w:rsidR="00EA0023" w:rsidRPr="00506236">
          <w:rPr>
            <w:rStyle w:val="a3"/>
            <w:rFonts w:ascii="Times New Roman" w:hAnsi="Times New Roman" w:cs="Times New Roman"/>
            <w:sz w:val="24"/>
            <w:szCs w:val="24"/>
            <w:lang w:val="uk-UA"/>
          </w:rPr>
          <w:t>http://www.ukrcoop-journal.com.ua/2010-3/num/chizhevska.htm</w:t>
        </w:r>
      </w:hyperlink>
      <w:r w:rsidR="0081046D" w:rsidRPr="00506236">
        <w:rPr>
          <w:rFonts w:ascii="Times New Roman" w:hAnsi="Times New Roman" w:cs="Times New Roman"/>
          <w:sz w:val="24"/>
          <w:szCs w:val="24"/>
          <w:lang w:val="uk-UA"/>
        </w:rPr>
        <w:t>.</w:t>
      </w:r>
    </w:p>
    <w:p w14:paraId="1B43CC66" w14:textId="77777777" w:rsidR="00A51BED" w:rsidRPr="00506236" w:rsidRDefault="00A51BED" w:rsidP="00506236">
      <w:pPr>
        <w:pStyle w:val="a6"/>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 xml:space="preserve">13. Chyzhevska L. V. Poiava ta rozvytok sotsialno-oriientovanoho obliku. Yakist ekonomichnoho rozvytku: hlobalni ta lokalni aspekty : mater. pershoimizhnarodnoi nauk.-praktych. konf. (24–25 travnia 2007 roku) [Elektronnyi resurs]. – Rezhym dostupu : </w:t>
      </w:r>
      <w:hyperlink r:id="rId17" w:history="1">
        <w:r w:rsidR="00DD10B8" w:rsidRPr="00506236">
          <w:rPr>
            <w:rStyle w:val="a3"/>
            <w:rFonts w:ascii="Times New Roman" w:hAnsi="Times New Roman" w:cs="Times New Roman"/>
            <w:sz w:val="24"/>
            <w:szCs w:val="24"/>
            <w:lang w:val="uk-UA"/>
          </w:rPr>
          <w:t>http://www.confcontact.com/2007may/+1_chizhev.php</w:t>
        </w:r>
      </w:hyperlink>
      <w:r w:rsidRPr="00506236">
        <w:rPr>
          <w:rFonts w:ascii="Times New Roman" w:hAnsi="Times New Roman" w:cs="Times New Roman"/>
          <w:sz w:val="24"/>
          <w:szCs w:val="24"/>
          <w:lang w:val="uk-UA"/>
        </w:rPr>
        <w:t>.</w:t>
      </w:r>
    </w:p>
    <w:p w14:paraId="13052A71" w14:textId="77777777" w:rsidR="00DD10B8" w:rsidRPr="00506236" w:rsidRDefault="00DD10B8"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14.</w:t>
      </w:r>
      <w:r w:rsidRPr="00506236">
        <w:rPr>
          <w:sz w:val="24"/>
          <w:szCs w:val="24"/>
          <w:lang w:val="uk-UA"/>
        </w:rPr>
        <w:t xml:space="preserve"> </w:t>
      </w:r>
      <w:r w:rsidRPr="00506236">
        <w:rPr>
          <w:rFonts w:ascii="Times New Roman" w:hAnsi="Times New Roman" w:cs="Times New Roman"/>
          <w:sz w:val="24"/>
          <w:szCs w:val="24"/>
          <w:lang w:val="uk-UA"/>
        </w:rPr>
        <w:t xml:space="preserve">Sotsialnyi paket </w:t>
      </w:r>
      <w:r w:rsidRPr="00506236">
        <w:rPr>
          <w:rFonts w:ascii="Times New Roman" w:hAnsi="Times New Roman" w:cs="Times New Roman"/>
          <w:sz w:val="24"/>
          <w:szCs w:val="24"/>
          <w:lang w:val="uk-UA"/>
        </w:rPr>
        <w:sym w:font="Symbol" w:char="F02D"/>
      </w:r>
      <w:r w:rsidRPr="00506236">
        <w:rPr>
          <w:rFonts w:ascii="Times New Roman" w:hAnsi="Times New Roman" w:cs="Times New Roman"/>
          <w:sz w:val="24"/>
          <w:szCs w:val="24"/>
          <w:lang w:val="uk-UA"/>
        </w:rPr>
        <w:t xml:space="preserve"> Vikipediia – Rezhym dostupu: </w:t>
      </w:r>
      <w:hyperlink r:id="rId18" w:history="1">
        <w:r w:rsidRPr="00506236">
          <w:rPr>
            <w:rStyle w:val="a3"/>
            <w:rFonts w:ascii="Times New Roman" w:hAnsi="Times New Roman" w:cs="Times New Roman"/>
            <w:sz w:val="24"/>
            <w:szCs w:val="24"/>
            <w:lang w:val="en-US"/>
          </w:rPr>
          <w:t>https</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uk</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wikipedia</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org</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wiki</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A</w:t>
        </w:r>
        <w:r w:rsidRPr="00506236">
          <w:rPr>
            <w:rStyle w:val="a3"/>
            <w:rFonts w:ascii="Times New Roman" w:hAnsi="Times New Roman" w:cs="Times New Roman"/>
            <w:sz w:val="24"/>
            <w:szCs w:val="24"/>
            <w:lang w:val="uk-UA"/>
          </w:rPr>
          <w:t>1%</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BE</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1%86%</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1%96%</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BB</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1%8</w:t>
        </w:r>
        <w:r w:rsidRPr="00506236">
          <w:rPr>
            <w:rStyle w:val="a3"/>
            <w:rFonts w:ascii="Times New Roman" w:hAnsi="Times New Roman" w:cs="Times New Roman"/>
            <w:sz w:val="24"/>
            <w:szCs w:val="24"/>
            <w:lang w:val="en-US"/>
          </w:rPr>
          <w:t>C</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BD</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w:t>
        </w:r>
        <w:r w:rsidRPr="00506236">
          <w:rPr>
            <w:rStyle w:val="a3"/>
            <w:rFonts w:ascii="Times New Roman" w:hAnsi="Times New Roman" w:cs="Times New Roman"/>
            <w:sz w:val="24"/>
            <w:szCs w:val="24"/>
            <w:lang w:val="uk-UA"/>
          </w:rPr>
          <w:t>8%</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w:t>
        </w:r>
        <w:r w:rsidRPr="00506236">
          <w:rPr>
            <w:rStyle w:val="a3"/>
            <w:rFonts w:ascii="Times New Roman" w:hAnsi="Times New Roman" w:cs="Times New Roman"/>
            <w:sz w:val="24"/>
            <w:szCs w:val="24"/>
            <w:lang w:val="uk-UA"/>
          </w:rPr>
          <w:t>9_%</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BF</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BA</w:t>
        </w:r>
        <w:r w:rsidRPr="00506236">
          <w:rPr>
            <w:rStyle w:val="a3"/>
            <w:rFonts w:ascii="Times New Roman" w:hAnsi="Times New Roman" w:cs="Times New Roman"/>
            <w:sz w:val="24"/>
            <w:szCs w:val="24"/>
            <w:lang w:val="uk-UA"/>
          </w:rPr>
          <w:t>%</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0%</w:t>
        </w:r>
        <w:r w:rsidRPr="00506236">
          <w:rPr>
            <w:rStyle w:val="a3"/>
            <w:rFonts w:ascii="Times New Roman" w:hAnsi="Times New Roman" w:cs="Times New Roman"/>
            <w:sz w:val="24"/>
            <w:szCs w:val="24"/>
            <w:lang w:val="en-US"/>
          </w:rPr>
          <w:t>B</w:t>
        </w:r>
        <w:r w:rsidRPr="00506236">
          <w:rPr>
            <w:rStyle w:val="a3"/>
            <w:rFonts w:ascii="Times New Roman" w:hAnsi="Times New Roman" w:cs="Times New Roman"/>
            <w:sz w:val="24"/>
            <w:szCs w:val="24"/>
            <w:lang w:val="uk-UA"/>
          </w:rPr>
          <w:t>5%</w:t>
        </w:r>
        <w:r w:rsidRPr="00506236">
          <w:rPr>
            <w:rStyle w:val="a3"/>
            <w:rFonts w:ascii="Times New Roman" w:hAnsi="Times New Roman" w:cs="Times New Roman"/>
            <w:sz w:val="24"/>
            <w:szCs w:val="24"/>
            <w:lang w:val="en-US"/>
          </w:rPr>
          <w:t>D</w:t>
        </w:r>
        <w:r w:rsidRPr="00506236">
          <w:rPr>
            <w:rStyle w:val="a3"/>
            <w:rFonts w:ascii="Times New Roman" w:hAnsi="Times New Roman" w:cs="Times New Roman"/>
            <w:sz w:val="24"/>
            <w:szCs w:val="24"/>
            <w:lang w:val="uk-UA"/>
          </w:rPr>
          <w:t>1%82</w:t>
        </w:r>
      </w:hyperlink>
      <w:r w:rsidRPr="00506236">
        <w:rPr>
          <w:rFonts w:ascii="Times New Roman" w:hAnsi="Times New Roman" w:cs="Times New Roman"/>
          <w:sz w:val="24"/>
          <w:szCs w:val="24"/>
          <w:lang w:val="uk-UA"/>
        </w:rPr>
        <w:t>.</w:t>
      </w:r>
    </w:p>
    <w:p w14:paraId="4839EC2B" w14:textId="77777777" w:rsidR="00583087" w:rsidRPr="00506236" w:rsidRDefault="00583087"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 xml:space="preserve">15. </w:t>
      </w:r>
      <w:r w:rsidRPr="00506236">
        <w:rPr>
          <w:rFonts w:ascii="Times New Roman" w:hAnsi="Times New Roman" w:cs="Times New Roman"/>
          <w:sz w:val="24"/>
          <w:szCs w:val="24"/>
          <w:shd w:val="clear" w:color="auto" w:fill="FFFFFF"/>
        </w:rPr>
        <w:t>Sysoieva</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I</w:t>
      </w:r>
      <w:r w:rsidRPr="00506236">
        <w:rPr>
          <w:rFonts w:ascii="Times New Roman" w:hAnsi="Times New Roman" w:cs="Times New Roman"/>
          <w:sz w:val="24"/>
          <w:szCs w:val="24"/>
          <w:shd w:val="clear" w:color="auto" w:fill="FFFFFF"/>
          <w:lang w:val="uk-UA"/>
        </w:rPr>
        <w:t>.</w:t>
      </w:r>
      <w:r w:rsidRPr="00506236">
        <w:rPr>
          <w:rFonts w:ascii="Times New Roman" w:hAnsi="Times New Roman" w:cs="Times New Roman"/>
          <w:sz w:val="24"/>
          <w:szCs w:val="24"/>
          <w:shd w:val="clear" w:color="auto" w:fill="FFFFFF"/>
        </w:rPr>
        <w:t>M</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Oblikova</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polityka</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yak</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skladova</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informatsiinykh</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resursiv</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pidpryiemstva</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materialy</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mizhnarodnoi</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naukovo</w:t>
      </w:r>
      <w:r w:rsidRPr="00506236">
        <w:rPr>
          <w:rFonts w:ascii="Times New Roman" w:hAnsi="Times New Roman" w:cs="Times New Roman"/>
          <w:sz w:val="24"/>
          <w:szCs w:val="24"/>
          <w:shd w:val="clear" w:color="auto" w:fill="FFFFFF"/>
          <w:lang w:val="uk-UA"/>
        </w:rPr>
        <w:t>-</w:t>
      </w:r>
      <w:r w:rsidRPr="00506236">
        <w:rPr>
          <w:rFonts w:ascii="Times New Roman" w:hAnsi="Times New Roman" w:cs="Times New Roman"/>
          <w:sz w:val="24"/>
          <w:szCs w:val="24"/>
          <w:shd w:val="clear" w:color="auto" w:fill="FFFFFF"/>
        </w:rPr>
        <w:t>praktychnoi</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konferentsii</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Stvorennia</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intelektualnoi</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systemy</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obliku</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dlia</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ekonomiky</w:t>
      </w:r>
      <w:r w:rsidRPr="00506236">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rPr>
        <w:t>Ukrainy</w:t>
      </w:r>
      <w:r w:rsidRPr="00506236">
        <w:rPr>
          <w:rFonts w:ascii="Times New Roman" w:hAnsi="Times New Roman" w:cs="Times New Roman"/>
          <w:sz w:val="24"/>
          <w:szCs w:val="24"/>
          <w:shd w:val="clear" w:color="auto" w:fill="FFFFFF"/>
          <w:lang w:val="uk-UA"/>
        </w:rPr>
        <w:t>»] (</w:t>
      </w:r>
      <w:r w:rsidRPr="00506236">
        <w:rPr>
          <w:rFonts w:ascii="Times New Roman" w:hAnsi="Times New Roman" w:cs="Times New Roman"/>
          <w:sz w:val="24"/>
          <w:szCs w:val="24"/>
          <w:shd w:val="clear" w:color="auto" w:fill="FFFFFF"/>
        </w:rPr>
        <w:t>Ternopil</w:t>
      </w:r>
      <w:r w:rsidRPr="00506236">
        <w:rPr>
          <w:rFonts w:ascii="Times New Roman" w:hAnsi="Times New Roman" w:cs="Times New Roman"/>
          <w:sz w:val="24"/>
          <w:szCs w:val="24"/>
          <w:shd w:val="clear" w:color="auto" w:fill="FFFFFF"/>
          <w:lang w:val="uk-UA"/>
        </w:rPr>
        <w:t xml:space="preserve">, 21-22 </w:t>
      </w:r>
      <w:r w:rsidRPr="00506236">
        <w:rPr>
          <w:rFonts w:ascii="Times New Roman" w:hAnsi="Times New Roman" w:cs="Times New Roman"/>
          <w:sz w:val="24"/>
          <w:szCs w:val="24"/>
          <w:shd w:val="clear" w:color="auto" w:fill="FFFFFF"/>
        </w:rPr>
        <w:t>lystopada</w:t>
      </w:r>
      <w:r w:rsidRPr="00506236">
        <w:rPr>
          <w:rFonts w:ascii="Times New Roman" w:hAnsi="Times New Roman" w:cs="Times New Roman"/>
          <w:sz w:val="24"/>
          <w:szCs w:val="24"/>
          <w:shd w:val="clear" w:color="auto" w:fill="FFFFFF"/>
          <w:lang w:val="uk-UA"/>
        </w:rPr>
        <w:t xml:space="preserve"> 2007 </w:t>
      </w:r>
      <w:r w:rsidRPr="00506236">
        <w:rPr>
          <w:rFonts w:ascii="Times New Roman" w:hAnsi="Times New Roman" w:cs="Times New Roman"/>
          <w:sz w:val="24"/>
          <w:szCs w:val="24"/>
          <w:shd w:val="clear" w:color="auto" w:fill="FFFFFF"/>
        </w:rPr>
        <w:t>roku</w:t>
      </w:r>
      <w:r w:rsidRPr="00506236">
        <w:rPr>
          <w:rFonts w:ascii="Times New Roman" w:hAnsi="Times New Roman" w:cs="Times New Roman"/>
          <w:sz w:val="24"/>
          <w:szCs w:val="24"/>
          <w:shd w:val="clear" w:color="auto" w:fill="FFFFFF"/>
          <w:lang w:val="uk-UA"/>
        </w:rPr>
        <w:t>).</w:t>
      </w:r>
      <w:r w:rsidRPr="00506236">
        <w:rPr>
          <w:rFonts w:ascii="Times New Roman" w:hAnsi="Times New Roman" w:cs="Times New Roman"/>
          <w:sz w:val="24"/>
          <w:szCs w:val="24"/>
          <w:shd w:val="clear" w:color="auto" w:fill="FFFFFF"/>
        </w:rPr>
        <w:t>Ternopil</w:t>
      </w:r>
      <w:r w:rsidRPr="00506236">
        <w:rPr>
          <w:rFonts w:ascii="Times New Roman" w:hAnsi="Times New Roman" w:cs="Times New Roman"/>
          <w:sz w:val="24"/>
          <w:szCs w:val="24"/>
          <w:shd w:val="clear" w:color="auto" w:fill="FFFFFF"/>
          <w:lang w:val="uk-UA"/>
        </w:rPr>
        <w:t xml:space="preserve">, 2007. </w:t>
      </w:r>
      <w:r w:rsidRPr="00506236">
        <w:rPr>
          <w:rFonts w:ascii="Times New Roman" w:hAnsi="Times New Roman" w:cs="Times New Roman"/>
          <w:sz w:val="24"/>
          <w:szCs w:val="24"/>
          <w:shd w:val="clear" w:color="auto" w:fill="FFFFFF"/>
          <w:lang w:val="en-US"/>
        </w:rPr>
        <w:t>S</w:t>
      </w:r>
      <w:r w:rsidRPr="00E54943">
        <w:rPr>
          <w:rFonts w:ascii="Times New Roman" w:hAnsi="Times New Roman" w:cs="Times New Roman"/>
          <w:sz w:val="24"/>
          <w:szCs w:val="24"/>
          <w:shd w:val="clear" w:color="auto" w:fill="FFFFFF"/>
          <w:lang w:val="uk-UA"/>
        </w:rPr>
        <w:t>. 368-372. (</w:t>
      </w:r>
      <w:r w:rsidRPr="00506236">
        <w:rPr>
          <w:rFonts w:ascii="Times New Roman" w:hAnsi="Times New Roman" w:cs="Times New Roman"/>
          <w:sz w:val="24"/>
          <w:szCs w:val="24"/>
          <w:shd w:val="clear" w:color="auto" w:fill="FFFFFF"/>
          <w:lang w:val="en-US"/>
        </w:rPr>
        <w:t>in</w:t>
      </w:r>
      <w:r w:rsidRPr="00E54943">
        <w:rPr>
          <w:rFonts w:ascii="Times New Roman" w:hAnsi="Times New Roman" w:cs="Times New Roman"/>
          <w:sz w:val="24"/>
          <w:szCs w:val="24"/>
          <w:shd w:val="clear" w:color="auto" w:fill="FFFFFF"/>
          <w:lang w:val="uk-UA"/>
        </w:rPr>
        <w:t xml:space="preserve"> </w:t>
      </w:r>
      <w:r w:rsidRPr="00506236">
        <w:rPr>
          <w:rFonts w:ascii="Times New Roman" w:hAnsi="Times New Roman" w:cs="Times New Roman"/>
          <w:sz w:val="24"/>
          <w:szCs w:val="24"/>
          <w:shd w:val="clear" w:color="auto" w:fill="FFFFFF"/>
          <w:lang w:val="en-US"/>
        </w:rPr>
        <w:t>Ukrainian</w:t>
      </w:r>
      <w:r w:rsidRPr="00E54943">
        <w:rPr>
          <w:rFonts w:ascii="Times New Roman" w:hAnsi="Times New Roman" w:cs="Times New Roman"/>
          <w:sz w:val="24"/>
          <w:szCs w:val="24"/>
          <w:shd w:val="clear" w:color="auto" w:fill="FFFFFF"/>
          <w:lang w:val="uk-UA"/>
        </w:rPr>
        <w:t>)</w:t>
      </w:r>
    </w:p>
    <w:p w14:paraId="71261385" w14:textId="77777777" w:rsidR="00DD10B8" w:rsidRPr="00506236" w:rsidRDefault="00F03DE7" w:rsidP="00506236">
      <w:pPr>
        <w:spacing w:after="0" w:line="240" w:lineRule="auto"/>
        <w:ind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16.</w:t>
      </w:r>
      <w:r w:rsidR="00754BD2" w:rsidRPr="00506236">
        <w:rPr>
          <w:sz w:val="24"/>
          <w:szCs w:val="24"/>
          <w:lang w:val="uk-UA"/>
        </w:rPr>
        <w:t xml:space="preserve"> </w:t>
      </w:r>
      <w:r w:rsidRPr="00506236">
        <w:rPr>
          <w:rFonts w:ascii="Times New Roman" w:hAnsi="Times New Roman" w:cs="Times New Roman"/>
          <w:sz w:val="24"/>
          <w:szCs w:val="24"/>
          <w:lang w:val="uk-UA"/>
        </w:rPr>
        <w:t>Sysoieva I.M., Balaziuk O.Iu. Osoblyvosti oblikovoi polityky dlia promyslovykh pidpryiemstv riznykh masshtabiv. Efektyvna ekonomika. 2014. № 11. [Elektronnyi resurs]. – Rezhym dostupu : http://economy. nayka.com.ua.</w:t>
      </w:r>
    </w:p>
    <w:p w14:paraId="5CC7D6B7" w14:textId="77777777" w:rsidR="00DD10B8" w:rsidRPr="00506236" w:rsidRDefault="00392CBC" w:rsidP="00506236">
      <w:pPr>
        <w:pStyle w:val="a6"/>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 xml:space="preserve">17. Kodeks zakoniv pro pratsiu Ukrainy. Verkhovna Rada URSR; Kodeks Ukrainy, Zakon, Kodeks vid 10.12.1971 № 322-VIII (Redaktsiia ch.1. st. 9-1 stanom na 15.01.2021) URL: </w:t>
      </w:r>
      <w:hyperlink r:id="rId19" w:anchor="Text" w:history="1">
        <w:r w:rsidR="00EE1E22" w:rsidRPr="00506236">
          <w:rPr>
            <w:rStyle w:val="a3"/>
            <w:rFonts w:ascii="Times New Roman" w:hAnsi="Times New Roman" w:cs="Times New Roman"/>
            <w:sz w:val="24"/>
            <w:szCs w:val="24"/>
            <w:lang w:val="uk-UA"/>
          </w:rPr>
          <w:t>https://zakon.rada.gov.ua/laws/show/322-08#Text</w:t>
        </w:r>
      </w:hyperlink>
      <w:r w:rsidRPr="00506236">
        <w:rPr>
          <w:rFonts w:ascii="Times New Roman" w:hAnsi="Times New Roman" w:cs="Times New Roman"/>
          <w:sz w:val="24"/>
          <w:szCs w:val="24"/>
          <w:lang w:val="uk-UA"/>
        </w:rPr>
        <w:t>.</w:t>
      </w:r>
    </w:p>
    <w:p w14:paraId="79851EFE" w14:textId="77777777" w:rsidR="00EE1E22" w:rsidRPr="00506236" w:rsidRDefault="00EE1E22" w:rsidP="00506236">
      <w:pPr>
        <w:pStyle w:val="a6"/>
        <w:spacing w:after="0" w:line="240" w:lineRule="auto"/>
        <w:ind w:left="0" w:firstLine="709"/>
        <w:jc w:val="both"/>
        <w:rPr>
          <w:rFonts w:ascii="Times New Roman" w:hAnsi="Times New Roman" w:cs="Times New Roman"/>
          <w:sz w:val="24"/>
          <w:szCs w:val="24"/>
          <w:lang w:val="uk-UA"/>
        </w:rPr>
      </w:pPr>
      <w:r w:rsidRPr="00506236">
        <w:rPr>
          <w:rFonts w:ascii="Times New Roman" w:hAnsi="Times New Roman" w:cs="Times New Roman"/>
          <w:sz w:val="24"/>
          <w:szCs w:val="24"/>
          <w:lang w:val="uk-UA"/>
        </w:rPr>
        <w:t>18.</w:t>
      </w:r>
      <w:r w:rsidRPr="00506236">
        <w:rPr>
          <w:sz w:val="24"/>
          <w:szCs w:val="24"/>
          <w:lang w:val="uk-UA"/>
        </w:rPr>
        <w:t xml:space="preserve"> </w:t>
      </w:r>
      <w:r w:rsidRPr="00506236">
        <w:rPr>
          <w:rFonts w:ascii="Times New Roman" w:hAnsi="Times New Roman" w:cs="Times New Roman"/>
          <w:sz w:val="24"/>
          <w:szCs w:val="24"/>
          <w:lang w:val="uk-UA"/>
        </w:rPr>
        <w:t xml:space="preserve"> Tsymbaliuk S.O. Sotsialnyi paket: sutnist, pryroda ta motyvatsiina rol. Sotsialno-trudovi vidnosyny: teoriia ta praktyka. 2011.  № 1.  S. 39-47.</w:t>
      </w:r>
    </w:p>
    <w:sectPr w:rsidR="00EE1E22" w:rsidRPr="0050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7F52"/>
    <w:multiLevelType w:val="multilevel"/>
    <w:tmpl w:val="67F8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E4E7C"/>
    <w:multiLevelType w:val="hybridMultilevel"/>
    <w:tmpl w:val="02FC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B3"/>
    <w:rsid w:val="00014163"/>
    <w:rsid w:val="000544CB"/>
    <w:rsid w:val="00056782"/>
    <w:rsid w:val="0007088F"/>
    <w:rsid w:val="00072DC9"/>
    <w:rsid w:val="00092009"/>
    <w:rsid w:val="00095071"/>
    <w:rsid w:val="000E6F10"/>
    <w:rsid w:val="00106ED9"/>
    <w:rsid w:val="00137F21"/>
    <w:rsid w:val="00140362"/>
    <w:rsid w:val="00155370"/>
    <w:rsid w:val="00170616"/>
    <w:rsid w:val="00171EED"/>
    <w:rsid w:val="0017563A"/>
    <w:rsid w:val="001C092A"/>
    <w:rsid w:val="001C6A76"/>
    <w:rsid w:val="001D18A3"/>
    <w:rsid w:val="001D2723"/>
    <w:rsid w:val="00204FA2"/>
    <w:rsid w:val="0020582C"/>
    <w:rsid w:val="00223421"/>
    <w:rsid w:val="002244E4"/>
    <w:rsid w:val="00226E41"/>
    <w:rsid w:val="00230083"/>
    <w:rsid w:val="002301B4"/>
    <w:rsid w:val="00240317"/>
    <w:rsid w:val="00243E92"/>
    <w:rsid w:val="00275203"/>
    <w:rsid w:val="00282CEB"/>
    <w:rsid w:val="00286F82"/>
    <w:rsid w:val="00296F0E"/>
    <w:rsid w:val="002B2645"/>
    <w:rsid w:val="002E4875"/>
    <w:rsid w:val="00301CFF"/>
    <w:rsid w:val="0034531C"/>
    <w:rsid w:val="00373D73"/>
    <w:rsid w:val="0038794D"/>
    <w:rsid w:val="00392CBC"/>
    <w:rsid w:val="003A14EE"/>
    <w:rsid w:val="003B2740"/>
    <w:rsid w:val="003B46E5"/>
    <w:rsid w:val="003D2C41"/>
    <w:rsid w:val="003D611F"/>
    <w:rsid w:val="003E5836"/>
    <w:rsid w:val="003F3056"/>
    <w:rsid w:val="003F7A34"/>
    <w:rsid w:val="00430CF9"/>
    <w:rsid w:val="00461D32"/>
    <w:rsid w:val="0047076C"/>
    <w:rsid w:val="004A6048"/>
    <w:rsid w:val="004B059F"/>
    <w:rsid w:val="004B2511"/>
    <w:rsid w:val="004B4C9C"/>
    <w:rsid w:val="004D7D13"/>
    <w:rsid w:val="004E72F6"/>
    <w:rsid w:val="00500AAE"/>
    <w:rsid w:val="00506236"/>
    <w:rsid w:val="00511734"/>
    <w:rsid w:val="00583087"/>
    <w:rsid w:val="005915DB"/>
    <w:rsid w:val="005A144A"/>
    <w:rsid w:val="005A1637"/>
    <w:rsid w:val="005B5E37"/>
    <w:rsid w:val="005C23A7"/>
    <w:rsid w:val="005D7496"/>
    <w:rsid w:val="005E1A95"/>
    <w:rsid w:val="00626716"/>
    <w:rsid w:val="006448A8"/>
    <w:rsid w:val="006568D4"/>
    <w:rsid w:val="00656C0A"/>
    <w:rsid w:val="006B1A4F"/>
    <w:rsid w:val="006B209E"/>
    <w:rsid w:val="006C5AD2"/>
    <w:rsid w:val="006D3FB3"/>
    <w:rsid w:val="006D7FF3"/>
    <w:rsid w:val="006E64CE"/>
    <w:rsid w:val="00733AD7"/>
    <w:rsid w:val="00754BD2"/>
    <w:rsid w:val="007B4971"/>
    <w:rsid w:val="007C1CAB"/>
    <w:rsid w:val="007D46DD"/>
    <w:rsid w:val="007F28B3"/>
    <w:rsid w:val="007F309D"/>
    <w:rsid w:val="00805C7F"/>
    <w:rsid w:val="0081046D"/>
    <w:rsid w:val="00810EC3"/>
    <w:rsid w:val="00811DB0"/>
    <w:rsid w:val="00821E68"/>
    <w:rsid w:val="0082334D"/>
    <w:rsid w:val="00826FEA"/>
    <w:rsid w:val="0083507A"/>
    <w:rsid w:val="008451A5"/>
    <w:rsid w:val="0088660D"/>
    <w:rsid w:val="008916AB"/>
    <w:rsid w:val="00897218"/>
    <w:rsid w:val="008E5BD5"/>
    <w:rsid w:val="008F20F9"/>
    <w:rsid w:val="009224B7"/>
    <w:rsid w:val="00963C8A"/>
    <w:rsid w:val="0098082D"/>
    <w:rsid w:val="00990A78"/>
    <w:rsid w:val="009B2DC6"/>
    <w:rsid w:val="00A24649"/>
    <w:rsid w:val="00A358FD"/>
    <w:rsid w:val="00A465C1"/>
    <w:rsid w:val="00A51BED"/>
    <w:rsid w:val="00A922D4"/>
    <w:rsid w:val="00AB5F7F"/>
    <w:rsid w:val="00AC5D42"/>
    <w:rsid w:val="00AD49F4"/>
    <w:rsid w:val="00B13A62"/>
    <w:rsid w:val="00B21D25"/>
    <w:rsid w:val="00B34248"/>
    <w:rsid w:val="00BC36E3"/>
    <w:rsid w:val="00C31298"/>
    <w:rsid w:val="00C475D2"/>
    <w:rsid w:val="00C862D5"/>
    <w:rsid w:val="00C8754F"/>
    <w:rsid w:val="00C93C7A"/>
    <w:rsid w:val="00CB1B48"/>
    <w:rsid w:val="00CB3134"/>
    <w:rsid w:val="00D37D87"/>
    <w:rsid w:val="00D60F75"/>
    <w:rsid w:val="00D850A7"/>
    <w:rsid w:val="00D87A8A"/>
    <w:rsid w:val="00DA05D6"/>
    <w:rsid w:val="00DA48FB"/>
    <w:rsid w:val="00DB1606"/>
    <w:rsid w:val="00DB6D13"/>
    <w:rsid w:val="00DC6B63"/>
    <w:rsid w:val="00DD10B8"/>
    <w:rsid w:val="00DD5B15"/>
    <w:rsid w:val="00DE53F3"/>
    <w:rsid w:val="00E16A6B"/>
    <w:rsid w:val="00E25457"/>
    <w:rsid w:val="00E27AAB"/>
    <w:rsid w:val="00E540ED"/>
    <w:rsid w:val="00E54943"/>
    <w:rsid w:val="00E67D1D"/>
    <w:rsid w:val="00E8068D"/>
    <w:rsid w:val="00E926EE"/>
    <w:rsid w:val="00E96BA4"/>
    <w:rsid w:val="00EA0023"/>
    <w:rsid w:val="00EA0393"/>
    <w:rsid w:val="00ED022F"/>
    <w:rsid w:val="00EE1AD0"/>
    <w:rsid w:val="00EE1E22"/>
    <w:rsid w:val="00EE3A5C"/>
    <w:rsid w:val="00F03DE7"/>
    <w:rsid w:val="00F200A2"/>
    <w:rsid w:val="00F2680C"/>
    <w:rsid w:val="00F32F30"/>
    <w:rsid w:val="00F3421A"/>
    <w:rsid w:val="00F417D0"/>
    <w:rsid w:val="00F57F52"/>
    <w:rsid w:val="00F6345C"/>
    <w:rsid w:val="00F83549"/>
    <w:rsid w:val="00F8540D"/>
    <w:rsid w:val="00FB77A8"/>
    <w:rsid w:val="00FD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3DCA"/>
  <w15:chartTrackingRefBased/>
  <w15:docId w15:val="{7567FC32-A40B-44DD-AAC9-7EE2CB7B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754B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23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0708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37"/>
    <w:rPr>
      <w:color w:val="0563C1" w:themeColor="hyperlink"/>
      <w:u w:val="single"/>
    </w:rPr>
  </w:style>
  <w:style w:type="table" w:styleId="a4">
    <w:name w:val="Table Grid"/>
    <w:basedOn w:val="a1"/>
    <w:uiPriority w:val="39"/>
    <w:rsid w:val="003E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D5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07088F"/>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82334D"/>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D850A7"/>
    <w:pPr>
      <w:ind w:left="720"/>
      <w:contextualSpacing/>
    </w:pPr>
  </w:style>
  <w:style w:type="character" w:customStyle="1" w:styleId="10">
    <w:name w:val="Заголовок 1 Знак"/>
    <w:basedOn w:val="a0"/>
    <w:link w:val="1"/>
    <w:uiPriority w:val="9"/>
    <w:rsid w:val="00754BD2"/>
    <w:rPr>
      <w:rFonts w:asciiTheme="majorHAnsi" w:eastAsiaTheme="majorEastAsia" w:hAnsiTheme="majorHAnsi" w:cstheme="majorBidi"/>
      <w:color w:val="2E74B5" w:themeColor="accent1" w:themeShade="BF"/>
      <w:sz w:val="32"/>
      <w:szCs w:val="32"/>
    </w:rPr>
  </w:style>
  <w:style w:type="character" w:customStyle="1" w:styleId="f">
    <w:name w:val="f"/>
    <w:basedOn w:val="a0"/>
    <w:rsid w:val="004E72F6"/>
  </w:style>
  <w:style w:type="character" w:styleId="a7">
    <w:name w:val="Emphasis"/>
    <w:basedOn w:val="a0"/>
    <w:uiPriority w:val="20"/>
    <w:qFormat/>
    <w:rsid w:val="004E72F6"/>
    <w:rPr>
      <w:i/>
      <w:iCs/>
    </w:rPr>
  </w:style>
  <w:style w:type="paragraph" w:styleId="a8">
    <w:name w:val="Body Text"/>
    <w:basedOn w:val="a"/>
    <w:link w:val="a9"/>
    <w:uiPriority w:val="1"/>
    <w:qFormat/>
    <w:rsid w:val="005C23A7"/>
    <w:pPr>
      <w:widowControl w:val="0"/>
      <w:autoSpaceDE w:val="0"/>
      <w:autoSpaceDN w:val="0"/>
      <w:spacing w:after="0" w:line="240" w:lineRule="auto"/>
      <w:ind w:firstLine="566"/>
      <w:jc w:val="both"/>
    </w:pPr>
    <w:rPr>
      <w:rFonts w:ascii="Times New Roman" w:eastAsia="Times New Roman" w:hAnsi="Times New Roman" w:cs="Times New Roman"/>
      <w:lang w:val="uk-UA"/>
    </w:rPr>
  </w:style>
  <w:style w:type="character" w:customStyle="1" w:styleId="a9">
    <w:name w:val="Основной текст Знак"/>
    <w:basedOn w:val="a0"/>
    <w:link w:val="a8"/>
    <w:uiPriority w:val="1"/>
    <w:rsid w:val="005C23A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192">
      <w:bodyDiv w:val="1"/>
      <w:marLeft w:val="0"/>
      <w:marRight w:val="0"/>
      <w:marTop w:val="0"/>
      <w:marBottom w:val="0"/>
      <w:divBdr>
        <w:top w:val="none" w:sz="0" w:space="0" w:color="auto"/>
        <w:left w:val="none" w:sz="0" w:space="0" w:color="auto"/>
        <w:bottom w:val="none" w:sz="0" w:space="0" w:color="auto"/>
        <w:right w:val="none" w:sz="0" w:space="0" w:color="auto"/>
      </w:divBdr>
    </w:div>
    <w:div w:id="262957585">
      <w:bodyDiv w:val="1"/>
      <w:marLeft w:val="0"/>
      <w:marRight w:val="0"/>
      <w:marTop w:val="0"/>
      <w:marBottom w:val="0"/>
      <w:divBdr>
        <w:top w:val="none" w:sz="0" w:space="0" w:color="auto"/>
        <w:left w:val="none" w:sz="0" w:space="0" w:color="auto"/>
        <w:bottom w:val="none" w:sz="0" w:space="0" w:color="auto"/>
        <w:right w:val="none" w:sz="0" w:space="0" w:color="auto"/>
      </w:divBdr>
    </w:div>
    <w:div w:id="457068288">
      <w:bodyDiv w:val="1"/>
      <w:marLeft w:val="0"/>
      <w:marRight w:val="0"/>
      <w:marTop w:val="0"/>
      <w:marBottom w:val="0"/>
      <w:divBdr>
        <w:top w:val="none" w:sz="0" w:space="0" w:color="auto"/>
        <w:left w:val="none" w:sz="0" w:space="0" w:color="auto"/>
        <w:bottom w:val="none" w:sz="0" w:space="0" w:color="auto"/>
        <w:right w:val="none" w:sz="0" w:space="0" w:color="auto"/>
      </w:divBdr>
      <w:divsChild>
        <w:div w:id="2030796609">
          <w:marLeft w:val="0"/>
          <w:marRight w:val="0"/>
          <w:marTop w:val="0"/>
          <w:marBottom w:val="0"/>
          <w:divBdr>
            <w:top w:val="none" w:sz="0" w:space="0" w:color="auto"/>
            <w:left w:val="none" w:sz="0" w:space="0" w:color="auto"/>
            <w:bottom w:val="none" w:sz="0" w:space="0" w:color="auto"/>
            <w:right w:val="none" w:sz="0" w:space="0" w:color="auto"/>
          </w:divBdr>
        </w:div>
      </w:divsChild>
    </w:div>
    <w:div w:id="492142552">
      <w:bodyDiv w:val="1"/>
      <w:marLeft w:val="0"/>
      <w:marRight w:val="0"/>
      <w:marTop w:val="0"/>
      <w:marBottom w:val="0"/>
      <w:divBdr>
        <w:top w:val="none" w:sz="0" w:space="0" w:color="auto"/>
        <w:left w:val="none" w:sz="0" w:space="0" w:color="auto"/>
        <w:bottom w:val="none" w:sz="0" w:space="0" w:color="auto"/>
        <w:right w:val="none" w:sz="0" w:space="0" w:color="auto"/>
      </w:divBdr>
    </w:div>
    <w:div w:id="534738842">
      <w:bodyDiv w:val="1"/>
      <w:marLeft w:val="0"/>
      <w:marRight w:val="0"/>
      <w:marTop w:val="0"/>
      <w:marBottom w:val="0"/>
      <w:divBdr>
        <w:top w:val="none" w:sz="0" w:space="0" w:color="auto"/>
        <w:left w:val="none" w:sz="0" w:space="0" w:color="auto"/>
        <w:bottom w:val="none" w:sz="0" w:space="0" w:color="auto"/>
        <w:right w:val="none" w:sz="0" w:space="0" w:color="auto"/>
      </w:divBdr>
    </w:div>
    <w:div w:id="565727861">
      <w:bodyDiv w:val="1"/>
      <w:marLeft w:val="0"/>
      <w:marRight w:val="0"/>
      <w:marTop w:val="0"/>
      <w:marBottom w:val="0"/>
      <w:divBdr>
        <w:top w:val="none" w:sz="0" w:space="0" w:color="auto"/>
        <w:left w:val="none" w:sz="0" w:space="0" w:color="auto"/>
        <w:bottom w:val="none" w:sz="0" w:space="0" w:color="auto"/>
        <w:right w:val="none" w:sz="0" w:space="0" w:color="auto"/>
      </w:divBdr>
    </w:div>
    <w:div w:id="704329620">
      <w:bodyDiv w:val="1"/>
      <w:marLeft w:val="0"/>
      <w:marRight w:val="0"/>
      <w:marTop w:val="0"/>
      <w:marBottom w:val="0"/>
      <w:divBdr>
        <w:top w:val="none" w:sz="0" w:space="0" w:color="auto"/>
        <w:left w:val="none" w:sz="0" w:space="0" w:color="auto"/>
        <w:bottom w:val="none" w:sz="0" w:space="0" w:color="auto"/>
        <w:right w:val="none" w:sz="0" w:space="0" w:color="auto"/>
      </w:divBdr>
    </w:div>
    <w:div w:id="743456400">
      <w:bodyDiv w:val="1"/>
      <w:marLeft w:val="0"/>
      <w:marRight w:val="0"/>
      <w:marTop w:val="0"/>
      <w:marBottom w:val="0"/>
      <w:divBdr>
        <w:top w:val="none" w:sz="0" w:space="0" w:color="auto"/>
        <w:left w:val="none" w:sz="0" w:space="0" w:color="auto"/>
        <w:bottom w:val="none" w:sz="0" w:space="0" w:color="auto"/>
        <w:right w:val="none" w:sz="0" w:space="0" w:color="auto"/>
      </w:divBdr>
      <w:divsChild>
        <w:div w:id="895697432">
          <w:marLeft w:val="0"/>
          <w:marRight w:val="0"/>
          <w:marTop w:val="0"/>
          <w:marBottom w:val="0"/>
          <w:divBdr>
            <w:top w:val="none" w:sz="0" w:space="0" w:color="auto"/>
            <w:left w:val="none" w:sz="0" w:space="0" w:color="auto"/>
            <w:bottom w:val="none" w:sz="0" w:space="0" w:color="auto"/>
            <w:right w:val="none" w:sz="0" w:space="0" w:color="auto"/>
          </w:divBdr>
        </w:div>
      </w:divsChild>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97517185">
      <w:bodyDiv w:val="1"/>
      <w:marLeft w:val="0"/>
      <w:marRight w:val="0"/>
      <w:marTop w:val="0"/>
      <w:marBottom w:val="0"/>
      <w:divBdr>
        <w:top w:val="none" w:sz="0" w:space="0" w:color="auto"/>
        <w:left w:val="none" w:sz="0" w:space="0" w:color="auto"/>
        <w:bottom w:val="none" w:sz="0" w:space="0" w:color="auto"/>
        <w:right w:val="none" w:sz="0" w:space="0" w:color="auto"/>
      </w:divBdr>
      <w:divsChild>
        <w:div w:id="1746685081">
          <w:marLeft w:val="0"/>
          <w:marRight w:val="0"/>
          <w:marTop w:val="0"/>
          <w:marBottom w:val="0"/>
          <w:divBdr>
            <w:top w:val="none" w:sz="0" w:space="0" w:color="auto"/>
            <w:left w:val="none" w:sz="0" w:space="0" w:color="auto"/>
            <w:bottom w:val="none" w:sz="0" w:space="0" w:color="auto"/>
            <w:right w:val="none" w:sz="0" w:space="0" w:color="auto"/>
          </w:divBdr>
        </w:div>
      </w:divsChild>
    </w:div>
    <w:div w:id="924145779">
      <w:bodyDiv w:val="1"/>
      <w:marLeft w:val="0"/>
      <w:marRight w:val="0"/>
      <w:marTop w:val="0"/>
      <w:marBottom w:val="0"/>
      <w:divBdr>
        <w:top w:val="none" w:sz="0" w:space="0" w:color="auto"/>
        <w:left w:val="none" w:sz="0" w:space="0" w:color="auto"/>
        <w:bottom w:val="none" w:sz="0" w:space="0" w:color="auto"/>
        <w:right w:val="none" w:sz="0" w:space="0" w:color="auto"/>
      </w:divBdr>
    </w:div>
    <w:div w:id="956915208">
      <w:bodyDiv w:val="1"/>
      <w:marLeft w:val="0"/>
      <w:marRight w:val="0"/>
      <w:marTop w:val="0"/>
      <w:marBottom w:val="0"/>
      <w:divBdr>
        <w:top w:val="none" w:sz="0" w:space="0" w:color="auto"/>
        <w:left w:val="none" w:sz="0" w:space="0" w:color="auto"/>
        <w:bottom w:val="none" w:sz="0" w:space="0" w:color="auto"/>
        <w:right w:val="none" w:sz="0" w:space="0" w:color="auto"/>
      </w:divBdr>
    </w:div>
    <w:div w:id="1085569079">
      <w:bodyDiv w:val="1"/>
      <w:marLeft w:val="0"/>
      <w:marRight w:val="0"/>
      <w:marTop w:val="0"/>
      <w:marBottom w:val="0"/>
      <w:divBdr>
        <w:top w:val="none" w:sz="0" w:space="0" w:color="auto"/>
        <w:left w:val="none" w:sz="0" w:space="0" w:color="auto"/>
        <w:bottom w:val="none" w:sz="0" w:space="0" w:color="auto"/>
        <w:right w:val="none" w:sz="0" w:space="0" w:color="auto"/>
      </w:divBdr>
      <w:divsChild>
        <w:div w:id="1567452483">
          <w:marLeft w:val="0"/>
          <w:marRight w:val="0"/>
          <w:marTop w:val="0"/>
          <w:marBottom w:val="300"/>
          <w:divBdr>
            <w:top w:val="none" w:sz="0" w:space="0" w:color="auto"/>
            <w:left w:val="none" w:sz="0" w:space="0" w:color="auto"/>
            <w:bottom w:val="none" w:sz="0" w:space="0" w:color="auto"/>
            <w:right w:val="none" w:sz="0" w:space="0" w:color="auto"/>
          </w:divBdr>
          <w:divsChild>
            <w:div w:id="1444574896">
              <w:marLeft w:val="0"/>
              <w:marRight w:val="0"/>
              <w:marTop w:val="0"/>
              <w:marBottom w:val="15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5396">
          <w:marLeft w:val="0"/>
          <w:marRight w:val="0"/>
          <w:marTop w:val="0"/>
          <w:marBottom w:val="300"/>
          <w:divBdr>
            <w:top w:val="none" w:sz="0" w:space="0" w:color="auto"/>
            <w:left w:val="none" w:sz="0" w:space="0" w:color="auto"/>
            <w:bottom w:val="none" w:sz="0" w:space="0" w:color="auto"/>
            <w:right w:val="none" w:sz="0" w:space="0" w:color="auto"/>
          </w:divBdr>
          <w:divsChild>
            <w:div w:id="1954021879">
              <w:marLeft w:val="0"/>
              <w:marRight w:val="0"/>
              <w:marTop w:val="0"/>
              <w:marBottom w:val="150"/>
              <w:divBdr>
                <w:top w:val="none" w:sz="0" w:space="0" w:color="auto"/>
                <w:left w:val="none" w:sz="0" w:space="0" w:color="auto"/>
                <w:bottom w:val="none" w:sz="0" w:space="0" w:color="auto"/>
                <w:right w:val="none" w:sz="0" w:space="0" w:color="auto"/>
              </w:divBdr>
              <w:divsChild>
                <w:div w:id="1337460252">
                  <w:marLeft w:val="0"/>
                  <w:marRight w:val="0"/>
                  <w:marTop w:val="0"/>
                  <w:marBottom w:val="0"/>
                  <w:divBdr>
                    <w:top w:val="none" w:sz="0" w:space="0" w:color="auto"/>
                    <w:left w:val="none" w:sz="0" w:space="0" w:color="auto"/>
                    <w:bottom w:val="none" w:sz="0" w:space="0" w:color="auto"/>
                    <w:right w:val="none" w:sz="0" w:space="0" w:color="auto"/>
                  </w:divBdr>
                </w:div>
                <w:div w:id="14262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8169">
          <w:marLeft w:val="0"/>
          <w:marRight w:val="0"/>
          <w:marTop w:val="0"/>
          <w:marBottom w:val="75"/>
          <w:divBdr>
            <w:top w:val="none" w:sz="0" w:space="0" w:color="auto"/>
            <w:left w:val="none" w:sz="0" w:space="0" w:color="auto"/>
            <w:bottom w:val="none" w:sz="0" w:space="0" w:color="auto"/>
            <w:right w:val="none" w:sz="0" w:space="0" w:color="auto"/>
          </w:divBdr>
        </w:div>
      </w:divsChild>
    </w:div>
    <w:div w:id="1230312641">
      <w:bodyDiv w:val="1"/>
      <w:marLeft w:val="0"/>
      <w:marRight w:val="0"/>
      <w:marTop w:val="0"/>
      <w:marBottom w:val="0"/>
      <w:divBdr>
        <w:top w:val="none" w:sz="0" w:space="0" w:color="auto"/>
        <w:left w:val="none" w:sz="0" w:space="0" w:color="auto"/>
        <w:bottom w:val="none" w:sz="0" w:space="0" w:color="auto"/>
        <w:right w:val="none" w:sz="0" w:space="0" w:color="auto"/>
      </w:divBdr>
    </w:div>
    <w:div w:id="1409419290">
      <w:bodyDiv w:val="1"/>
      <w:marLeft w:val="0"/>
      <w:marRight w:val="0"/>
      <w:marTop w:val="0"/>
      <w:marBottom w:val="0"/>
      <w:divBdr>
        <w:top w:val="none" w:sz="0" w:space="0" w:color="auto"/>
        <w:left w:val="none" w:sz="0" w:space="0" w:color="auto"/>
        <w:bottom w:val="none" w:sz="0" w:space="0" w:color="auto"/>
        <w:right w:val="none" w:sz="0" w:space="0" w:color="auto"/>
      </w:divBdr>
      <w:divsChild>
        <w:div w:id="554899330">
          <w:marLeft w:val="0"/>
          <w:marRight w:val="0"/>
          <w:marTop w:val="15"/>
          <w:marBottom w:val="0"/>
          <w:divBdr>
            <w:top w:val="none" w:sz="0" w:space="0" w:color="auto"/>
            <w:left w:val="none" w:sz="0" w:space="0" w:color="auto"/>
            <w:bottom w:val="none" w:sz="0" w:space="0" w:color="auto"/>
            <w:right w:val="none" w:sz="0" w:space="0" w:color="auto"/>
          </w:divBdr>
          <w:divsChild>
            <w:div w:id="983700202">
              <w:marLeft w:val="0"/>
              <w:marRight w:val="0"/>
              <w:marTop w:val="0"/>
              <w:marBottom w:val="0"/>
              <w:divBdr>
                <w:top w:val="none" w:sz="0" w:space="0" w:color="auto"/>
                <w:left w:val="none" w:sz="0" w:space="0" w:color="auto"/>
                <w:bottom w:val="none" w:sz="0" w:space="0" w:color="auto"/>
                <w:right w:val="none" w:sz="0" w:space="0" w:color="auto"/>
              </w:divBdr>
              <w:divsChild>
                <w:div w:id="14694340">
                  <w:marLeft w:val="0"/>
                  <w:marRight w:val="0"/>
                  <w:marTop w:val="0"/>
                  <w:marBottom w:val="0"/>
                  <w:divBdr>
                    <w:top w:val="none" w:sz="0" w:space="0" w:color="auto"/>
                    <w:left w:val="none" w:sz="0" w:space="0" w:color="auto"/>
                    <w:bottom w:val="none" w:sz="0" w:space="0" w:color="auto"/>
                    <w:right w:val="none" w:sz="0" w:space="0" w:color="auto"/>
                  </w:divBdr>
                </w:div>
                <w:div w:id="39672934">
                  <w:marLeft w:val="0"/>
                  <w:marRight w:val="0"/>
                  <w:marTop w:val="0"/>
                  <w:marBottom w:val="0"/>
                  <w:divBdr>
                    <w:top w:val="none" w:sz="0" w:space="0" w:color="auto"/>
                    <w:left w:val="none" w:sz="0" w:space="0" w:color="auto"/>
                    <w:bottom w:val="none" w:sz="0" w:space="0" w:color="auto"/>
                    <w:right w:val="none" w:sz="0" w:space="0" w:color="auto"/>
                  </w:divBdr>
                </w:div>
                <w:div w:id="100149252">
                  <w:marLeft w:val="0"/>
                  <w:marRight w:val="0"/>
                  <w:marTop w:val="0"/>
                  <w:marBottom w:val="0"/>
                  <w:divBdr>
                    <w:top w:val="none" w:sz="0" w:space="0" w:color="auto"/>
                    <w:left w:val="none" w:sz="0" w:space="0" w:color="auto"/>
                    <w:bottom w:val="none" w:sz="0" w:space="0" w:color="auto"/>
                    <w:right w:val="none" w:sz="0" w:space="0" w:color="auto"/>
                  </w:divBdr>
                </w:div>
                <w:div w:id="131603665">
                  <w:marLeft w:val="0"/>
                  <w:marRight w:val="0"/>
                  <w:marTop w:val="0"/>
                  <w:marBottom w:val="0"/>
                  <w:divBdr>
                    <w:top w:val="none" w:sz="0" w:space="0" w:color="auto"/>
                    <w:left w:val="none" w:sz="0" w:space="0" w:color="auto"/>
                    <w:bottom w:val="none" w:sz="0" w:space="0" w:color="auto"/>
                    <w:right w:val="none" w:sz="0" w:space="0" w:color="auto"/>
                  </w:divBdr>
                </w:div>
                <w:div w:id="139423570">
                  <w:marLeft w:val="0"/>
                  <w:marRight w:val="0"/>
                  <w:marTop w:val="0"/>
                  <w:marBottom w:val="0"/>
                  <w:divBdr>
                    <w:top w:val="none" w:sz="0" w:space="0" w:color="auto"/>
                    <w:left w:val="none" w:sz="0" w:space="0" w:color="auto"/>
                    <w:bottom w:val="none" w:sz="0" w:space="0" w:color="auto"/>
                    <w:right w:val="none" w:sz="0" w:space="0" w:color="auto"/>
                  </w:divBdr>
                </w:div>
                <w:div w:id="152793293">
                  <w:marLeft w:val="0"/>
                  <w:marRight w:val="0"/>
                  <w:marTop w:val="0"/>
                  <w:marBottom w:val="0"/>
                  <w:divBdr>
                    <w:top w:val="none" w:sz="0" w:space="0" w:color="auto"/>
                    <w:left w:val="none" w:sz="0" w:space="0" w:color="auto"/>
                    <w:bottom w:val="none" w:sz="0" w:space="0" w:color="auto"/>
                    <w:right w:val="none" w:sz="0" w:space="0" w:color="auto"/>
                  </w:divBdr>
                </w:div>
                <w:div w:id="194925742">
                  <w:marLeft w:val="0"/>
                  <w:marRight w:val="0"/>
                  <w:marTop w:val="0"/>
                  <w:marBottom w:val="0"/>
                  <w:divBdr>
                    <w:top w:val="none" w:sz="0" w:space="0" w:color="auto"/>
                    <w:left w:val="none" w:sz="0" w:space="0" w:color="auto"/>
                    <w:bottom w:val="none" w:sz="0" w:space="0" w:color="auto"/>
                    <w:right w:val="none" w:sz="0" w:space="0" w:color="auto"/>
                  </w:divBdr>
                </w:div>
                <w:div w:id="236206083">
                  <w:marLeft w:val="0"/>
                  <w:marRight w:val="0"/>
                  <w:marTop w:val="0"/>
                  <w:marBottom w:val="0"/>
                  <w:divBdr>
                    <w:top w:val="none" w:sz="0" w:space="0" w:color="auto"/>
                    <w:left w:val="none" w:sz="0" w:space="0" w:color="auto"/>
                    <w:bottom w:val="none" w:sz="0" w:space="0" w:color="auto"/>
                    <w:right w:val="none" w:sz="0" w:space="0" w:color="auto"/>
                  </w:divBdr>
                </w:div>
                <w:div w:id="271472096">
                  <w:marLeft w:val="0"/>
                  <w:marRight w:val="0"/>
                  <w:marTop w:val="0"/>
                  <w:marBottom w:val="0"/>
                  <w:divBdr>
                    <w:top w:val="none" w:sz="0" w:space="0" w:color="auto"/>
                    <w:left w:val="none" w:sz="0" w:space="0" w:color="auto"/>
                    <w:bottom w:val="none" w:sz="0" w:space="0" w:color="auto"/>
                    <w:right w:val="none" w:sz="0" w:space="0" w:color="auto"/>
                  </w:divBdr>
                </w:div>
                <w:div w:id="334310874">
                  <w:marLeft w:val="0"/>
                  <w:marRight w:val="0"/>
                  <w:marTop w:val="0"/>
                  <w:marBottom w:val="0"/>
                  <w:divBdr>
                    <w:top w:val="none" w:sz="0" w:space="0" w:color="auto"/>
                    <w:left w:val="none" w:sz="0" w:space="0" w:color="auto"/>
                    <w:bottom w:val="none" w:sz="0" w:space="0" w:color="auto"/>
                    <w:right w:val="none" w:sz="0" w:space="0" w:color="auto"/>
                  </w:divBdr>
                </w:div>
                <w:div w:id="357319376">
                  <w:marLeft w:val="0"/>
                  <w:marRight w:val="0"/>
                  <w:marTop w:val="0"/>
                  <w:marBottom w:val="0"/>
                  <w:divBdr>
                    <w:top w:val="none" w:sz="0" w:space="0" w:color="auto"/>
                    <w:left w:val="none" w:sz="0" w:space="0" w:color="auto"/>
                    <w:bottom w:val="none" w:sz="0" w:space="0" w:color="auto"/>
                    <w:right w:val="none" w:sz="0" w:space="0" w:color="auto"/>
                  </w:divBdr>
                </w:div>
                <w:div w:id="362486037">
                  <w:marLeft w:val="0"/>
                  <w:marRight w:val="0"/>
                  <w:marTop w:val="0"/>
                  <w:marBottom w:val="0"/>
                  <w:divBdr>
                    <w:top w:val="none" w:sz="0" w:space="0" w:color="auto"/>
                    <w:left w:val="none" w:sz="0" w:space="0" w:color="auto"/>
                    <w:bottom w:val="none" w:sz="0" w:space="0" w:color="auto"/>
                    <w:right w:val="none" w:sz="0" w:space="0" w:color="auto"/>
                  </w:divBdr>
                </w:div>
                <w:div w:id="370418823">
                  <w:marLeft w:val="0"/>
                  <w:marRight w:val="0"/>
                  <w:marTop w:val="0"/>
                  <w:marBottom w:val="0"/>
                  <w:divBdr>
                    <w:top w:val="none" w:sz="0" w:space="0" w:color="auto"/>
                    <w:left w:val="none" w:sz="0" w:space="0" w:color="auto"/>
                    <w:bottom w:val="none" w:sz="0" w:space="0" w:color="auto"/>
                    <w:right w:val="none" w:sz="0" w:space="0" w:color="auto"/>
                  </w:divBdr>
                </w:div>
                <w:div w:id="373314452">
                  <w:marLeft w:val="0"/>
                  <w:marRight w:val="0"/>
                  <w:marTop w:val="0"/>
                  <w:marBottom w:val="0"/>
                  <w:divBdr>
                    <w:top w:val="none" w:sz="0" w:space="0" w:color="auto"/>
                    <w:left w:val="none" w:sz="0" w:space="0" w:color="auto"/>
                    <w:bottom w:val="none" w:sz="0" w:space="0" w:color="auto"/>
                    <w:right w:val="none" w:sz="0" w:space="0" w:color="auto"/>
                  </w:divBdr>
                </w:div>
                <w:div w:id="373695225">
                  <w:marLeft w:val="0"/>
                  <w:marRight w:val="0"/>
                  <w:marTop w:val="0"/>
                  <w:marBottom w:val="0"/>
                  <w:divBdr>
                    <w:top w:val="none" w:sz="0" w:space="0" w:color="auto"/>
                    <w:left w:val="none" w:sz="0" w:space="0" w:color="auto"/>
                    <w:bottom w:val="none" w:sz="0" w:space="0" w:color="auto"/>
                    <w:right w:val="none" w:sz="0" w:space="0" w:color="auto"/>
                  </w:divBdr>
                </w:div>
                <w:div w:id="378750854">
                  <w:marLeft w:val="0"/>
                  <w:marRight w:val="0"/>
                  <w:marTop w:val="0"/>
                  <w:marBottom w:val="0"/>
                  <w:divBdr>
                    <w:top w:val="none" w:sz="0" w:space="0" w:color="auto"/>
                    <w:left w:val="none" w:sz="0" w:space="0" w:color="auto"/>
                    <w:bottom w:val="none" w:sz="0" w:space="0" w:color="auto"/>
                    <w:right w:val="none" w:sz="0" w:space="0" w:color="auto"/>
                  </w:divBdr>
                </w:div>
                <w:div w:id="380400403">
                  <w:marLeft w:val="0"/>
                  <w:marRight w:val="0"/>
                  <w:marTop w:val="0"/>
                  <w:marBottom w:val="0"/>
                  <w:divBdr>
                    <w:top w:val="none" w:sz="0" w:space="0" w:color="auto"/>
                    <w:left w:val="none" w:sz="0" w:space="0" w:color="auto"/>
                    <w:bottom w:val="none" w:sz="0" w:space="0" w:color="auto"/>
                    <w:right w:val="none" w:sz="0" w:space="0" w:color="auto"/>
                  </w:divBdr>
                </w:div>
                <w:div w:id="526455501">
                  <w:marLeft w:val="0"/>
                  <w:marRight w:val="0"/>
                  <w:marTop w:val="0"/>
                  <w:marBottom w:val="0"/>
                  <w:divBdr>
                    <w:top w:val="none" w:sz="0" w:space="0" w:color="auto"/>
                    <w:left w:val="none" w:sz="0" w:space="0" w:color="auto"/>
                    <w:bottom w:val="none" w:sz="0" w:space="0" w:color="auto"/>
                    <w:right w:val="none" w:sz="0" w:space="0" w:color="auto"/>
                  </w:divBdr>
                </w:div>
                <w:div w:id="552355732">
                  <w:marLeft w:val="0"/>
                  <w:marRight w:val="0"/>
                  <w:marTop w:val="0"/>
                  <w:marBottom w:val="0"/>
                  <w:divBdr>
                    <w:top w:val="none" w:sz="0" w:space="0" w:color="auto"/>
                    <w:left w:val="none" w:sz="0" w:space="0" w:color="auto"/>
                    <w:bottom w:val="none" w:sz="0" w:space="0" w:color="auto"/>
                    <w:right w:val="none" w:sz="0" w:space="0" w:color="auto"/>
                  </w:divBdr>
                </w:div>
                <w:div w:id="578367670">
                  <w:marLeft w:val="0"/>
                  <w:marRight w:val="0"/>
                  <w:marTop w:val="0"/>
                  <w:marBottom w:val="0"/>
                  <w:divBdr>
                    <w:top w:val="none" w:sz="0" w:space="0" w:color="auto"/>
                    <w:left w:val="none" w:sz="0" w:space="0" w:color="auto"/>
                    <w:bottom w:val="none" w:sz="0" w:space="0" w:color="auto"/>
                    <w:right w:val="none" w:sz="0" w:space="0" w:color="auto"/>
                  </w:divBdr>
                </w:div>
                <w:div w:id="624652198">
                  <w:marLeft w:val="0"/>
                  <w:marRight w:val="0"/>
                  <w:marTop w:val="0"/>
                  <w:marBottom w:val="0"/>
                  <w:divBdr>
                    <w:top w:val="none" w:sz="0" w:space="0" w:color="auto"/>
                    <w:left w:val="none" w:sz="0" w:space="0" w:color="auto"/>
                    <w:bottom w:val="none" w:sz="0" w:space="0" w:color="auto"/>
                    <w:right w:val="none" w:sz="0" w:space="0" w:color="auto"/>
                  </w:divBdr>
                </w:div>
                <w:div w:id="701709238">
                  <w:marLeft w:val="0"/>
                  <w:marRight w:val="0"/>
                  <w:marTop w:val="0"/>
                  <w:marBottom w:val="0"/>
                  <w:divBdr>
                    <w:top w:val="none" w:sz="0" w:space="0" w:color="auto"/>
                    <w:left w:val="none" w:sz="0" w:space="0" w:color="auto"/>
                    <w:bottom w:val="none" w:sz="0" w:space="0" w:color="auto"/>
                    <w:right w:val="none" w:sz="0" w:space="0" w:color="auto"/>
                  </w:divBdr>
                </w:div>
                <w:div w:id="703291233">
                  <w:marLeft w:val="0"/>
                  <w:marRight w:val="0"/>
                  <w:marTop w:val="0"/>
                  <w:marBottom w:val="0"/>
                  <w:divBdr>
                    <w:top w:val="none" w:sz="0" w:space="0" w:color="auto"/>
                    <w:left w:val="none" w:sz="0" w:space="0" w:color="auto"/>
                    <w:bottom w:val="none" w:sz="0" w:space="0" w:color="auto"/>
                    <w:right w:val="none" w:sz="0" w:space="0" w:color="auto"/>
                  </w:divBdr>
                </w:div>
                <w:div w:id="759257072">
                  <w:marLeft w:val="0"/>
                  <w:marRight w:val="0"/>
                  <w:marTop w:val="0"/>
                  <w:marBottom w:val="0"/>
                  <w:divBdr>
                    <w:top w:val="none" w:sz="0" w:space="0" w:color="auto"/>
                    <w:left w:val="none" w:sz="0" w:space="0" w:color="auto"/>
                    <w:bottom w:val="none" w:sz="0" w:space="0" w:color="auto"/>
                    <w:right w:val="none" w:sz="0" w:space="0" w:color="auto"/>
                  </w:divBdr>
                </w:div>
                <w:div w:id="888802139">
                  <w:marLeft w:val="0"/>
                  <w:marRight w:val="0"/>
                  <w:marTop w:val="0"/>
                  <w:marBottom w:val="0"/>
                  <w:divBdr>
                    <w:top w:val="none" w:sz="0" w:space="0" w:color="auto"/>
                    <w:left w:val="none" w:sz="0" w:space="0" w:color="auto"/>
                    <w:bottom w:val="none" w:sz="0" w:space="0" w:color="auto"/>
                    <w:right w:val="none" w:sz="0" w:space="0" w:color="auto"/>
                  </w:divBdr>
                </w:div>
                <w:div w:id="936015083">
                  <w:marLeft w:val="0"/>
                  <w:marRight w:val="0"/>
                  <w:marTop w:val="0"/>
                  <w:marBottom w:val="0"/>
                  <w:divBdr>
                    <w:top w:val="none" w:sz="0" w:space="0" w:color="auto"/>
                    <w:left w:val="none" w:sz="0" w:space="0" w:color="auto"/>
                    <w:bottom w:val="none" w:sz="0" w:space="0" w:color="auto"/>
                    <w:right w:val="none" w:sz="0" w:space="0" w:color="auto"/>
                  </w:divBdr>
                </w:div>
                <w:div w:id="952327129">
                  <w:marLeft w:val="0"/>
                  <w:marRight w:val="0"/>
                  <w:marTop w:val="0"/>
                  <w:marBottom w:val="0"/>
                  <w:divBdr>
                    <w:top w:val="none" w:sz="0" w:space="0" w:color="auto"/>
                    <w:left w:val="none" w:sz="0" w:space="0" w:color="auto"/>
                    <w:bottom w:val="none" w:sz="0" w:space="0" w:color="auto"/>
                    <w:right w:val="none" w:sz="0" w:space="0" w:color="auto"/>
                  </w:divBdr>
                </w:div>
                <w:div w:id="967781098">
                  <w:marLeft w:val="0"/>
                  <w:marRight w:val="0"/>
                  <w:marTop w:val="0"/>
                  <w:marBottom w:val="0"/>
                  <w:divBdr>
                    <w:top w:val="none" w:sz="0" w:space="0" w:color="auto"/>
                    <w:left w:val="none" w:sz="0" w:space="0" w:color="auto"/>
                    <w:bottom w:val="none" w:sz="0" w:space="0" w:color="auto"/>
                    <w:right w:val="none" w:sz="0" w:space="0" w:color="auto"/>
                  </w:divBdr>
                </w:div>
                <w:div w:id="1012222730">
                  <w:marLeft w:val="0"/>
                  <w:marRight w:val="0"/>
                  <w:marTop w:val="0"/>
                  <w:marBottom w:val="0"/>
                  <w:divBdr>
                    <w:top w:val="none" w:sz="0" w:space="0" w:color="auto"/>
                    <w:left w:val="none" w:sz="0" w:space="0" w:color="auto"/>
                    <w:bottom w:val="none" w:sz="0" w:space="0" w:color="auto"/>
                    <w:right w:val="none" w:sz="0" w:space="0" w:color="auto"/>
                  </w:divBdr>
                </w:div>
                <w:div w:id="1024478910">
                  <w:marLeft w:val="0"/>
                  <w:marRight w:val="0"/>
                  <w:marTop w:val="0"/>
                  <w:marBottom w:val="0"/>
                  <w:divBdr>
                    <w:top w:val="none" w:sz="0" w:space="0" w:color="auto"/>
                    <w:left w:val="none" w:sz="0" w:space="0" w:color="auto"/>
                    <w:bottom w:val="none" w:sz="0" w:space="0" w:color="auto"/>
                    <w:right w:val="none" w:sz="0" w:space="0" w:color="auto"/>
                  </w:divBdr>
                </w:div>
                <w:div w:id="1041518307">
                  <w:marLeft w:val="0"/>
                  <w:marRight w:val="0"/>
                  <w:marTop w:val="0"/>
                  <w:marBottom w:val="0"/>
                  <w:divBdr>
                    <w:top w:val="none" w:sz="0" w:space="0" w:color="auto"/>
                    <w:left w:val="none" w:sz="0" w:space="0" w:color="auto"/>
                    <w:bottom w:val="none" w:sz="0" w:space="0" w:color="auto"/>
                    <w:right w:val="none" w:sz="0" w:space="0" w:color="auto"/>
                  </w:divBdr>
                </w:div>
                <w:div w:id="1094017835">
                  <w:marLeft w:val="0"/>
                  <w:marRight w:val="0"/>
                  <w:marTop w:val="0"/>
                  <w:marBottom w:val="0"/>
                  <w:divBdr>
                    <w:top w:val="none" w:sz="0" w:space="0" w:color="auto"/>
                    <w:left w:val="none" w:sz="0" w:space="0" w:color="auto"/>
                    <w:bottom w:val="none" w:sz="0" w:space="0" w:color="auto"/>
                    <w:right w:val="none" w:sz="0" w:space="0" w:color="auto"/>
                  </w:divBdr>
                </w:div>
                <w:div w:id="1119573034">
                  <w:marLeft w:val="0"/>
                  <w:marRight w:val="0"/>
                  <w:marTop w:val="0"/>
                  <w:marBottom w:val="0"/>
                  <w:divBdr>
                    <w:top w:val="none" w:sz="0" w:space="0" w:color="auto"/>
                    <w:left w:val="none" w:sz="0" w:space="0" w:color="auto"/>
                    <w:bottom w:val="none" w:sz="0" w:space="0" w:color="auto"/>
                    <w:right w:val="none" w:sz="0" w:space="0" w:color="auto"/>
                  </w:divBdr>
                </w:div>
                <w:div w:id="1126773783">
                  <w:marLeft w:val="0"/>
                  <w:marRight w:val="0"/>
                  <w:marTop w:val="0"/>
                  <w:marBottom w:val="0"/>
                  <w:divBdr>
                    <w:top w:val="none" w:sz="0" w:space="0" w:color="auto"/>
                    <w:left w:val="none" w:sz="0" w:space="0" w:color="auto"/>
                    <w:bottom w:val="none" w:sz="0" w:space="0" w:color="auto"/>
                    <w:right w:val="none" w:sz="0" w:space="0" w:color="auto"/>
                  </w:divBdr>
                </w:div>
                <w:div w:id="1159733201">
                  <w:marLeft w:val="0"/>
                  <w:marRight w:val="0"/>
                  <w:marTop w:val="0"/>
                  <w:marBottom w:val="0"/>
                  <w:divBdr>
                    <w:top w:val="none" w:sz="0" w:space="0" w:color="auto"/>
                    <w:left w:val="none" w:sz="0" w:space="0" w:color="auto"/>
                    <w:bottom w:val="none" w:sz="0" w:space="0" w:color="auto"/>
                    <w:right w:val="none" w:sz="0" w:space="0" w:color="auto"/>
                  </w:divBdr>
                </w:div>
                <w:div w:id="1189873628">
                  <w:marLeft w:val="0"/>
                  <w:marRight w:val="0"/>
                  <w:marTop w:val="0"/>
                  <w:marBottom w:val="0"/>
                  <w:divBdr>
                    <w:top w:val="none" w:sz="0" w:space="0" w:color="auto"/>
                    <w:left w:val="none" w:sz="0" w:space="0" w:color="auto"/>
                    <w:bottom w:val="none" w:sz="0" w:space="0" w:color="auto"/>
                    <w:right w:val="none" w:sz="0" w:space="0" w:color="auto"/>
                  </w:divBdr>
                </w:div>
                <w:div w:id="1283464700">
                  <w:marLeft w:val="0"/>
                  <w:marRight w:val="0"/>
                  <w:marTop w:val="0"/>
                  <w:marBottom w:val="0"/>
                  <w:divBdr>
                    <w:top w:val="none" w:sz="0" w:space="0" w:color="auto"/>
                    <w:left w:val="none" w:sz="0" w:space="0" w:color="auto"/>
                    <w:bottom w:val="none" w:sz="0" w:space="0" w:color="auto"/>
                    <w:right w:val="none" w:sz="0" w:space="0" w:color="auto"/>
                  </w:divBdr>
                </w:div>
                <w:div w:id="1313293009">
                  <w:marLeft w:val="0"/>
                  <w:marRight w:val="0"/>
                  <w:marTop w:val="0"/>
                  <w:marBottom w:val="0"/>
                  <w:divBdr>
                    <w:top w:val="none" w:sz="0" w:space="0" w:color="auto"/>
                    <w:left w:val="none" w:sz="0" w:space="0" w:color="auto"/>
                    <w:bottom w:val="none" w:sz="0" w:space="0" w:color="auto"/>
                    <w:right w:val="none" w:sz="0" w:space="0" w:color="auto"/>
                  </w:divBdr>
                </w:div>
                <w:div w:id="1354529064">
                  <w:marLeft w:val="0"/>
                  <w:marRight w:val="0"/>
                  <w:marTop w:val="0"/>
                  <w:marBottom w:val="0"/>
                  <w:divBdr>
                    <w:top w:val="none" w:sz="0" w:space="0" w:color="auto"/>
                    <w:left w:val="none" w:sz="0" w:space="0" w:color="auto"/>
                    <w:bottom w:val="none" w:sz="0" w:space="0" w:color="auto"/>
                    <w:right w:val="none" w:sz="0" w:space="0" w:color="auto"/>
                  </w:divBdr>
                </w:div>
                <w:div w:id="1357459561">
                  <w:marLeft w:val="0"/>
                  <w:marRight w:val="0"/>
                  <w:marTop w:val="0"/>
                  <w:marBottom w:val="0"/>
                  <w:divBdr>
                    <w:top w:val="none" w:sz="0" w:space="0" w:color="auto"/>
                    <w:left w:val="none" w:sz="0" w:space="0" w:color="auto"/>
                    <w:bottom w:val="none" w:sz="0" w:space="0" w:color="auto"/>
                    <w:right w:val="none" w:sz="0" w:space="0" w:color="auto"/>
                  </w:divBdr>
                </w:div>
                <w:div w:id="1369136666">
                  <w:marLeft w:val="0"/>
                  <w:marRight w:val="0"/>
                  <w:marTop w:val="0"/>
                  <w:marBottom w:val="0"/>
                  <w:divBdr>
                    <w:top w:val="none" w:sz="0" w:space="0" w:color="auto"/>
                    <w:left w:val="none" w:sz="0" w:space="0" w:color="auto"/>
                    <w:bottom w:val="none" w:sz="0" w:space="0" w:color="auto"/>
                    <w:right w:val="none" w:sz="0" w:space="0" w:color="auto"/>
                  </w:divBdr>
                </w:div>
                <w:div w:id="1400251229">
                  <w:marLeft w:val="0"/>
                  <w:marRight w:val="0"/>
                  <w:marTop w:val="0"/>
                  <w:marBottom w:val="0"/>
                  <w:divBdr>
                    <w:top w:val="none" w:sz="0" w:space="0" w:color="auto"/>
                    <w:left w:val="none" w:sz="0" w:space="0" w:color="auto"/>
                    <w:bottom w:val="none" w:sz="0" w:space="0" w:color="auto"/>
                    <w:right w:val="none" w:sz="0" w:space="0" w:color="auto"/>
                  </w:divBdr>
                </w:div>
                <w:div w:id="1471022388">
                  <w:marLeft w:val="0"/>
                  <w:marRight w:val="0"/>
                  <w:marTop w:val="0"/>
                  <w:marBottom w:val="0"/>
                  <w:divBdr>
                    <w:top w:val="none" w:sz="0" w:space="0" w:color="auto"/>
                    <w:left w:val="none" w:sz="0" w:space="0" w:color="auto"/>
                    <w:bottom w:val="none" w:sz="0" w:space="0" w:color="auto"/>
                    <w:right w:val="none" w:sz="0" w:space="0" w:color="auto"/>
                  </w:divBdr>
                </w:div>
                <w:div w:id="1493566425">
                  <w:marLeft w:val="0"/>
                  <w:marRight w:val="0"/>
                  <w:marTop w:val="0"/>
                  <w:marBottom w:val="0"/>
                  <w:divBdr>
                    <w:top w:val="none" w:sz="0" w:space="0" w:color="auto"/>
                    <w:left w:val="none" w:sz="0" w:space="0" w:color="auto"/>
                    <w:bottom w:val="none" w:sz="0" w:space="0" w:color="auto"/>
                    <w:right w:val="none" w:sz="0" w:space="0" w:color="auto"/>
                  </w:divBdr>
                </w:div>
                <w:div w:id="1530294156">
                  <w:marLeft w:val="0"/>
                  <w:marRight w:val="0"/>
                  <w:marTop w:val="0"/>
                  <w:marBottom w:val="0"/>
                  <w:divBdr>
                    <w:top w:val="none" w:sz="0" w:space="0" w:color="auto"/>
                    <w:left w:val="none" w:sz="0" w:space="0" w:color="auto"/>
                    <w:bottom w:val="none" w:sz="0" w:space="0" w:color="auto"/>
                    <w:right w:val="none" w:sz="0" w:space="0" w:color="auto"/>
                  </w:divBdr>
                </w:div>
                <w:div w:id="1554468314">
                  <w:marLeft w:val="0"/>
                  <w:marRight w:val="0"/>
                  <w:marTop w:val="0"/>
                  <w:marBottom w:val="0"/>
                  <w:divBdr>
                    <w:top w:val="none" w:sz="0" w:space="0" w:color="auto"/>
                    <w:left w:val="none" w:sz="0" w:space="0" w:color="auto"/>
                    <w:bottom w:val="none" w:sz="0" w:space="0" w:color="auto"/>
                    <w:right w:val="none" w:sz="0" w:space="0" w:color="auto"/>
                  </w:divBdr>
                </w:div>
                <w:div w:id="1558127939">
                  <w:marLeft w:val="0"/>
                  <w:marRight w:val="0"/>
                  <w:marTop w:val="0"/>
                  <w:marBottom w:val="0"/>
                  <w:divBdr>
                    <w:top w:val="none" w:sz="0" w:space="0" w:color="auto"/>
                    <w:left w:val="none" w:sz="0" w:space="0" w:color="auto"/>
                    <w:bottom w:val="none" w:sz="0" w:space="0" w:color="auto"/>
                    <w:right w:val="none" w:sz="0" w:space="0" w:color="auto"/>
                  </w:divBdr>
                </w:div>
                <w:div w:id="1577738702">
                  <w:marLeft w:val="0"/>
                  <w:marRight w:val="0"/>
                  <w:marTop w:val="0"/>
                  <w:marBottom w:val="0"/>
                  <w:divBdr>
                    <w:top w:val="none" w:sz="0" w:space="0" w:color="auto"/>
                    <w:left w:val="none" w:sz="0" w:space="0" w:color="auto"/>
                    <w:bottom w:val="none" w:sz="0" w:space="0" w:color="auto"/>
                    <w:right w:val="none" w:sz="0" w:space="0" w:color="auto"/>
                  </w:divBdr>
                </w:div>
                <w:div w:id="1616256349">
                  <w:marLeft w:val="0"/>
                  <w:marRight w:val="0"/>
                  <w:marTop w:val="0"/>
                  <w:marBottom w:val="0"/>
                  <w:divBdr>
                    <w:top w:val="none" w:sz="0" w:space="0" w:color="auto"/>
                    <w:left w:val="none" w:sz="0" w:space="0" w:color="auto"/>
                    <w:bottom w:val="none" w:sz="0" w:space="0" w:color="auto"/>
                    <w:right w:val="none" w:sz="0" w:space="0" w:color="auto"/>
                  </w:divBdr>
                </w:div>
                <w:div w:id="1618951180">
                  <w:marLeft w:val="0"/>
                  <w:marRight w:val="0"/>
                  <w:marTop w:val="0"/>
                  <w:marBottom w:val="0"/>
                  <w:divBdr>
                    <w:top w:val="none" w:sz="0" w:space="0" w:color="auto"/>
                    <w:left w:val="none" w:sz="0" w:space="0" w:color="auto"/>
                    <w:bottom w:val="none" w:sz="0" w:space="0" w:color="auto"/>
                    <w:right w:val="none" w:sz="0" w:space="0" w:color="auto"/>
                  </w:divBdr>
                </w:div>
                <w:div w:id="1683244085">
                  <w:marLeft w:val="0"/>
                  <w:marRight w:val="0"/>
                  <w:marTop w:val="0"/>
                  <w:marBottom w:val="0"/>
                  <w:divBdr>
                    <w:top w:val="none" w:sz="0" w:space="0" w:color="auto"/>
                    <w:left w:val="none" w:sz="0" w:space="0" w:color="auto"/>
                    <w:bottom w:val="none" w:sz="0" w:space="0" w:color="auto"/>
                    <w:right w:val="none" w:sz="0" w:space="0" w:color="auto"/>
                  </w:divBdr>
                </w:div>
                <w:div w:id="1715278219">
                  <w:marLeft w:val="0"/>
                  <w:marRight w:val="0"/>
                  <w:marTop w:val="0"/>
                  <w:marBottom w:val="0"/>
                  <w:divBdr>
                    <w:top w:val="none" w:sz="0" w:space="0" w:color="auto"/>
                    <w:left w:val="none" w:sz="0" w:space="0" w:color="auto"/>
                    <w:bottom w:val="none" w:sz="0" w:space="0" w:color="auto"/>
                    <w:right w:val="none" w:sz="0" w:space="0" w:color="auto"/>
                  </w:divBdr>
                </w:div>
                <w:div w:id="1728217004">
                  <w:marLeft w:val="0"/>
                  <w:marRight w:val="0"/>
                  <w:marTop w:val="0"/>
                  <w:marBottom w:val="0"/>
                  <w:divBdr>
                    <w:top w:val="none" w:sz="0" w:space="0" w:color="auto"/>
                    <w:left w:val="none" w:sz="0" w:space="0" w:color="auto"/>
                    <w:bottom w:val="none" w:sz="0" w:space="0" w:color="auto"/>
                    <w:right w:val="none" w:sz="0" w:space="0" w:color="auto"/>
                  </w:divBdr>
                </w:div>
                <w:div w:id="1763380038">
                  <w:marLeft w:val="0"/>
                  <w:marRight w:val="0"/>
                  <w:marTop w:val="0"/>
                  <w:marBottom w:val="0"/>
                  <w:divBdr>
                    <w:top w:val="none" w:sz="0" w:space="0" w:color="auto"/>
                    <w:left w:val="none" w:sz="0" w:space="0" w:color="auto"/>
                    <w:bottom w:val="none" w:sz="0" w:space="0" w:color="auto"/>
                    <w:right w:val="none" w:sz="0" w:space="0" w:color="auto"/>
                  </w:divBdr>
                </w:div>
                <w:div w:id="1807887989">
                  <w:marLeft w:val="0"/>
                  <w:marRight w:val="0"/>
                  <w:marTop w:val="0"/>
                  <w:marBottom w:val="0"/>
                  <w:divBdr>
                    <w:top w:val="none" w:sz="0" w:space="0" w:color="auto"/>
                    <w:left w:val="none" w:sz="0" w:space="0" w:color="auto"/>
                    <w:bottom w:val="none" w:sz="0" w:space="0" w:color="auto"/>
                    <w:right w:val="none" w:sz="0" w:space="0" w:color="auto"/>
                  </w:divBdr>
                </w:div>
                <w:div w:id="1818498849">
                  <w:marLeft w:val="0"/>
                  <w:marRight w:val="0"/>
                  <w:marTop w:val="0"/>
                  <w:marBottom w:val="0"/>
                  <w:divBdr>
                    <w:top w:val="none" w:sz="0" w:space="0" w:color="auto"/>
                    <w:left w:val="none" w:sz="0" w:space="0" w:color="auto"/>
                    <w:bottom w:val="none" w:sz="0" w:space="0" w:color="auto"/>
                    <w:right w:val="none" w:sz="0" w:space="0" w:color="auto"/>
                  </w:divBdr>
                </w:div>
                <w:div w:id="1830170557">
                  <w:marLeft w:val="0"/>
                  <w:marRight w:val="0"/>
                  <w:marTop w:val="0"/>
                  <w:marBottom w:val="0"/>
                  <w:divBdr>
                    <w:top w:val="none" w:sz="0" w:space="0" w:color="auto"/>
                    <w:left w:val="none" w:sz="0" w:space="0" w:color="auto"/>
                    <w:bottom w:val="none" w:sz="0" w:space="0" w:color="auto"/>
                    <w:right w:val="none" w:sz="0" w:space="0" w:color="auto"/>
                  </w:divBdr>
                </w:div>
                <w:div w:id="1933393245">
                  <w:marLeft w:val="0"/>
                  <w:marRight w:val="0"/>
                  <w:marTop w:val="0"/>
                  <w:marBottom w:val="0"/>
                  <w:divBdr>
                    <w:top w:val="none" w:sz="0" w:space="0" w:color="auto"/>
                    <w:left w:val="none" w:sz="0" w:space="0" w:color="auto"/>
                    <w:bottom w:val="none" w:sz="0" w:space="0" w:color="auto"/>
                    <w:right w:val="none" w:sz="0" w:space="0" w:color="auto"/>
                  </w:divBdr>
                </w:div>
                <w:div w:id="1962372065">
                  <w:marLeft w:val="0"/>
                  <w:marRight w:val="0"/>
                  <w:marTop w:val="0"/>
                  <w:marBottom w:val="0"/>
                  <w:divBdr>
                    <w:top w:val="none" w:sz="0" w:space="0" w:color="auto"/>
                    <w:left w:val="none" w:sz="0" w:space="0" w:color="auto"/>
                    <w:bottom w:val="none" w:sz="0" w:space="0" w:color="auto"/>
                    <w:right w:val="none" w:sz="0" w:space="0" w:color="auto"/>
                  </w:divBdr>
                </w:div>
                <w:div w:id="2004623444">
                  <w:marLeft w:val="0"/>
                  <w:marRight w:val="0"/>
                  <w:marTop w:val="0"/>
                  <w:marBottom w:val="0"/>
                  <w:divBdr>
                    <w:top w:val="none" w:sz="0" w:space="0" w:color="auto"/>
                    <w:left w:val="none" w:sz="0" w:space="0" w:color="auto"/>
                    <w:bottom w:val="none" w:sz="0" w:space="0" w:color="auto"/>
                    <w:right w:val="none" w:sz="0" w:space="0" w:color="auto"/>
                  </w:divBdr>
                </w:div>
                <w:div w:id="2034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6765">
      <w:bodyDiv w:val="1"/>
      <w:marLeft w:val="0"/>
      <w:marRight w:val="0"/>
      <w:marTop w:val="0"/>
      <w:marBottom w:val="0"/>
      <w:divBdr>
        <w:top w:val="none" w:sz="0" w:space="0" w:color="auto"/>
        <w:left w:val="none" w:sz="0" w:space="0" w:color="auto"/>
        <w:bottom w:val="none" w:sz="0" w:space="0" w:color="auto"/>
        <w:right w:val="none" w:sz="0" w:space="0" w:color="auto"/>
      </w:divBdr>
      <w:divsChild>
        <w:div w:id="2122527289">
          <w:marLeft w:val="0"/>
          <w:marRight w:val="0"/>
          <w:marTop w:val="0"/>
          <w:marBottom w:val="0"/>
          <w:divBdr>
            <w:top w:val="none" w:sz="0" w:space="0" w:color="auto"/>
            <w:left w:val="none" w:sz="0" w:space="0" w:color="auto"/>
            <w:bottom w:val="none" w:sz="0" w:space="0" w:color="auto"/>
            <w:right w:val="none" w:sz="0" w:space="0" w:color="auto"/>
          </w:divBdr>
        </w:div>
      </w:divsChild>
    </w:div>
    <w:div w:id="1546484767">
      <w:bodyDiv w:val="1"/>
      <w:marLeft w:val="0"/>
      <w:marRight w:val="0"/>
      <w:marTop w:val="0"/>
      <w:marBottom w:val="0"/>
      <w:divBdr>
        <w:top w:val="none" w:sz="0" w:space="0" w:color="auto"/>
        <w:left w:val="none" w:sz="0" w:space="0" w:color="auto"/>
        <w:bottom w:val="none" w:sz="0" w:space="0" w:color="auto"/>
        <w:right w:val="none" w:sz="0" w:space="0" w:color="auto"/>
      </w:divBdr>
    </w:div>
    <w:div w:id="1561018263">
      <w:bodyDiv w:val="1"/>
      <w:marLeft w:val="0"/>
      <w:marRight w:val="0"/>
      <w:marTop w:val="0"/>
      <w:marBottom w:val="0"/>
      <w:divBdr>
        <w:top w:val="none" w:sz="0" w:space="0" w:color="auto"/>
        <w:left w:val="none" w:sz="0" w:space="0" w:color="auto"/>
        <w:bottom w:val="none" w:sz="0" w:space="0" w:color="auto"/>
        <w:right w:val="none" w:sz="0" w:space="0" w:color="auto"/>
      </w:divBdr>
    </w:div>
    <w:div w:id="1603881092">
      <w:bodyDiv w:val="1"/>
      <w:marLeft w:val="0"/>
      <w:marRight w:val="0"/>
      <w:marTop w:val="0"/>
      <w:marBottom w:val="0"/>
      <w:divBdr>
        <w:top w:val="none" w:sz="0" w:space="0" w:color="auto"/>
        <w:left w:val="none" w:sz="0" w:space="0" w:color="auto"/>
        <w:bottom w:val="none" w:sz="0" w:space="0" w:color="auto"/>
        <w:right w:val="none" w:sz="0" w:space="0" w:color="auto"/>
      </w:divBdr>
      <w:divsChild>
        <w:div w:id="124936485">
          <w:marLeft w:val="0"/>
          <w:marRight w:val="0"/>
          <w:marTop w:val="0"/>
          <w:marBottom w:val="0"/>
          <w:divBdr>
            <w:top w:val="none" w:sz="0" w:space="0" w:color="auto"/>
            <w:left w:val="none" w:sz="0" w:space="0" w:color="auto"/>
            <w:bottom w:val="none" w:sz="0" w:space="0" w:color="auto"/>
            <w:right w:val="none" w:sz="0" w:space="0" w:color="auto"/>
          </w:divBdr>
        </w:div>
      </w:divsChild>
    </w:div>
    <w:div w:id="1808013120">
      <w:bodyDiv w:val="1"/>
      <w:marLeft w:val="0"/>
      <w:marRight w:val="0"/>
      <w:marTop w:val="0"/>
      <w:marBottom w:val="0"/>
      <w:divBdr>
        <w:top w:val="none" w:sz="0" w:space="0" w:color="auto"/>
        <w:left w:val="none" w:sz="0" w:space="0" w:color="auto"/>
        <w:bottom w:val="none" w:sz="0" w:space="0" w:color="auto"/>
        <w:right w:val="none" w:sz="0" w:space="0" w:color="auto"/>
      </w:divBdr>
      <w:divsChild>
        <w:div w:id="185560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busres.2013.02.014" TargetMode="External"/><Relationship Id="rId13" Type="http://schemas.openxmlformats.org/officeDocument/2006/relationships/hyperlink" Target="https://zakon.rada.gov.ua/laws/show/322-08" TargetMode="External"/><Relationship Id="rId18" Type="http://schemas.openxmlformats.org/officeDocument/2006/relationships/hyperlink" Target="https://uk.wikipedia.org/wiki/%D0%A1%D0%BE%D1%86%D1%96%D0%B0%D0%BB%D1%8C%D0%BD%D0%B8%D0%B9_%D0%BF%D0%B0%D0%BA%D0%B5%D1%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uk.wikipedia.org/wiki/%D0%A1%D0%BE%D1%86%D1%96%D0%B0%D0%BB%D1%8C%D0%BD%D0%B8%D0%B9_%D0%BF%D0%B0%D0%BA%D0%B5%D1%82" TargetMode="External"/><Relationship Id="rId17" Type="http://schemas.openxmlformats.org/officeDocument/2006/relationships/hyperlink" Target="http://www.confcontact.com/2007may/+1_chizhev.php" TargetMode="External"/><Relationship Id="rId2" Type="http://schemas.openxmlformats.org/officeDocument/2006/relationships/numbering" Target="numbering.xml"/><Relationship Id="rId16" Type="http://schemas.openxmlformats.org/officeDocument/2006/relationships/hyperlink" Target="http://www.ukrcoop-journal.com.ua/2010-3/num/chizhevsk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rcid.org/0000-0001-9513-0585" TargetMode="External"/><Relationship Id="rId11" Type="http://schemas.openxmlformats.org/officeDocument/2006/relationships/hyperlink" Target="http://www.confcontact.com/2007may/+1_chizhev.php" TargetMode="External"/><Relationship Id="rId5" Type="http://schemas.openxmlformats.org/officeDocument/2006/relationships/webSettings" Target="webSettings.xml"/><Relationship Id="rId15" Type="http://schemas.openxmlformats.org/officeDocument/2006/relationships/hyperlink" Target="http://www.unglobalcompact.org/index.html" TargetMode="External"/><Relationship Id="rId10" Type="http://schemas.openxmlformats.org/officeDocument/2006/relationships/hyperlink" Target="http://www.ukrcoop-journal.com.ua/2010-3/num/chizhevska.htm" TargetMode="External"/><Relationship Id="rId19" Type="http://schemas.openxmlformats.org/officeDocument/2006/relationships/hyperlink" Target="https://zakon.rada.gov.ua/laws/show/322-08" TargetMode="External"/><Relationship Id="rId4" Type="http://schemas.openxmlformats.org/officeDocument/2006/relationships/settings" Target="settings.xml"/><Relationship Id="rId9" Type="http://schemas.openxmlformats.org/officeDocument/2006/relationships/hyperlink" Target="https://web.archive.org/web/20160304142820/http:/www.unglobalcompact.org/index.html" TargetMode="External"/><Relationship Id="rId14" Type="http://schemas.openxmlformats.org/officeDocument/2006/relationships/hyperlink" Target="http://dx.doi.org/10.1016/j.jbusres.2013.0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6235-4F9B-4A75-97A7-21C0000A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6711</Words>
  <Characters>38255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 </cp:lastModifiedBy>
  <cp:revision>2</cp:revision>
  <dcterms:created xsi:type="dcterms:W3CDTF">2024-03-16T16:59:00Z</dcterms:created>
  <dcterms:modified xsi:type="dcterms:W3CDTF">2024-03-16T16:59:00Z</dcterms:modified>
</cp:coreProperties>
</file>