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7" w:rsidRPr="008A44F6" w:rsidRDefault="00DC10B9" w:rsidP="00E2341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Марчишин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 Я.</w:t>
      </w:r>
    </w:p>
    <w:p w:rsidR="008A44F6" w:rsidRPr="00A535C0" w:rsidRDefault="00DC10B9" w:rsidP="008A44F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аспірант кафедри</w:t>
      </w:r>
    </w:p>
    <w:p w:rsidR="008A44F6" w:rsidRPr="00A535C0" w:rsidRDefault="00DC10B9" w:rsidP="008A44F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економіки підприємств і корпорацій</w:t>
      </w:r>
      <w:r w:rsidR="008A44F6" w:rsidRPr="00A535C0">
        <w:rPr>
          <w:rFonts w:ascii="Times New Roman" w:hAnsi="Times New Roman" w:cs="Times New Roman"/>
          <w:i/>
          <w:sz w:val="28"/>
          <w:szCs w:val="28"/>
        </w:rPr>
        <w:t>,</w:t>
      </w:r>
    </w:p>
    <w:p w:rsidR="008A44F6" w:rsidRPr="00A535C0" w:rsidRDefault="008A44F6" w:rsidP="008A44F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5C0">
        <w:rPr>
          <w:rFonts w:ascii="Times New Roman" w:hAnsi="Times New Roman" w:cs="Times New Roman"/>
          <w:i/>
          <w:sz w:val="28"/>
          <w:szCs w:val="28"/>
        </w:rPr>
        <w:t>Тернопільський національний економічний університет</w:t>
      </w:r>
    </w:p>
    <w:p w:rsidR="00E23417" w:rsidRDefault="00E23417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17" w:rsidRPr="00427E37" w:rsidRDefault="00F25836" w:rsidP="00E23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СЕНСОРНИЙ МАРКЕТИНГ ЯК ІННОВАЦІЙНИЙ ІНСТРУМЕНТ МАРКЕТИНГОВОЇ ПОЛІТИКИ ПІДПРИЄМСТВА</w:t>
      </w:r>
    </w:p>
    <w:p w:rsidR="00E23417" w:rsidRDefault="00E23417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3B0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підвищення жорсткості боротьби за прихильність споживачів провідні підприємства та компанії змушені постійно удосконалювати способи і методи маркетингової боротьби. Якщо раніше ці методи в основному мали рекламний характер, то в останнє десятиліття вони значно розширили спектр дії. Сьогодні способи залучення і утримання покупців використовують останні досягнення у сфері економіки, психології, медицини, соціології, художнього конструювання та інших. Побудова ефективної системи комунікацій з усіма елементами людських відчуттів (смак, нюх, зір, слух, дотик) дозволяє сформувати стійкий емоційний та асоціативний зв'язок з певним брендом чи продукцією та спричиняти позитивний вплив на ефективність просування товарів і створити доброзичливу атмосферу у теперішніх і потенційних споживачів продукції та послуг.</w:t>
      </w:r>
    </w:p>
    <w:p w:rsidR="004643B0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Первинні засади </w:t>
      </w:r>
      <w:r>
        <w:rPr>
          <w:rFonts w:ascii="Times New Roman" w:hAnsi="Times New Roman" w:cs="Times New Roman"/>
          <w:color w:val="000000"/>
          <w:sz w:val="28"/>
          <w:szCs w:val="28"/>
        </w:rPr>
        <w:t>сенсорного маркетингу</w:t>
      </w:r>
      <w:r w:rsidRPr="004B06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були сформовані вченими-психологами Гарвардського університету у 1990 році. Основні концептуальні засади сенсорного маркетингу сформував Мартін 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Ліндстром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креатор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 таких брендів як «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MercedesBenz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 Express», «Microsoft», «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Disney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Mars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Pepsi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>» і «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McDonald's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»), який першим побачив можливість додаткових засобів </w:t>
      </w:r>
      <w:proofErr w:type="spellStart"/>
      <w:r w:rsidRPr="004B06D1">
        <w:rPr>
          <w:rFonts w:ascii="Times New Roman" w:hAnsi="Times New Roman" w:cs="Times New Roman"/>
          <w:color w:val="000000"/>
          <w:sz w:val="28"/>
          <w:szCs w:val="28"/>
        </w:rPr>
        <w:t>комунікування</w:t>
      </w:r>
      <w:proofErr w:type="spellEnd"/>
      <w:r w:rsidRPr="004B06D1">
        <w:rPr>
          <w:rFonts w:ascii="Times New Roman" w:hAnsi="Times New Roman" w:cs="Times New Roman"/>
          <w:color w:val="000000"/>
          <w:sz w:val="28"/>
          <w:szCs w:val="28"/>
        </w:rPr>
        <w:t xml:space="preserve"> з клієнтом окрім візуальних образів. Мова йде про формування ефективних засобів контактування з іншими органами чуття людини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слухом, нюхом, дотиком і смаком</w:t>
      </w:r>
      <w:r w:rsidRPr="004B06D1">
        <w:rPr>
          <w:rFonts w:ascii="Times New Roman" w:hAnsi="Times New Roman" w:cs="Times New Roman"/>
          <w:color w:val="000000"/>
          <w:sz w:val="28"/>
          <w:szCs w:val="28"/>
        </w:rPr>
        <w:t>. Це стало початком формування якісно нового підходу до маркетингу</w:t>
      </w:r>
      <w:r w:rsidRPr="00237126">
        <w:rPr>
          <w:rFonts w:ascii="Times New Roman" w:hAnsi="Times New Roman" w:cs="Times New Roman"/>
          <w:color w:val="000000"/>
          <w:sz w:val="28"/>
          <w:szCs w:val="28"/>
        </w:rPr>
        <w:t xml:space="preserve">. У кінці 1990-х рр. вже були створені перші </w:t>
      </w:r>
      <w:proofErr w:type="spellStart"/>
      <w:r w:rsidRPr="002371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нейромаркетингові</w:t>
      </w:r>
      <w:proofErr w:type="spellEnd"/>
      <w:r w:rsidRPr="00237126">
        <w:rPr>
          <w:rFonts w:ascii="Times New Roman" w:hAnsi="Times New Roman" w:cs="Times New Roman"/>
          <w:color w:val="000000"/>
          <w:sz w:val="28"/>
          <w:szCs w:val="28"/>
        </w:rPr>
        <w:t xml:space="preserve"> компанії «</w:t>
      </w:r>
      <w:proofErr w:type="spellStart"/>
      <w:r w:rsidRPr="00237126">
        <w:rPr>
          <w:rFonts w:ascii="Times New Roman" w:hAnsi="Times New Roman" w:cs="Times New Roman"/>
          <w:color w:val="000000"/>
          <w:sz w:val="28"/>
          <w:szCs w:val="28"/>
        </w:rPr>
        <w:t>Neurosense</w:t>
      </w:r>
      <w:proofErr w:type="spellEnd"/>
      <w:r w:rsidRPr="00237126">
        <w:rPr>
          <w:rFonts w:ascii="Times New Roman" w:hAnsi="Times New Roman" w:cs="Times New Roman"/>
          <w:color w:val="000000"/>
          <w:sz w:val="28"/>
          <w:szCs w:val="28"/>
        </w:rPr>
        <w:t>» (Великобританія) і «</w:t>
      </w:r>
      <w:proofErr w:type="spellStart"/>
      <w:r w:rsidRPr="00237126">
        <w:rPr>
          <w:rFonts w:ascii="Times New Roman" w:hAnsi="Times New Roman" w:cs="Times New Roman"/>
          <w:color w:val="000000"/>
          <w:sz w:val="28"/>
          <w:szCs w:val="28"/>
        </w:rPr>
        <w:t>Gerry</w:t>
      </w:r>
      <w:proofErr w:type="spellEnd"/>
      <w:r w:rsidRPr="0023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7126">
        <w:rPr>
          <w:rFonts w:ascii="Times New Roman" w:hAnsi="Times New Roman" w:cs="Times New Roman"/>
          <w:color w:val="000000"/>
          <w:sz w:val="28"/>
          <w:szCs w:val="28"/>
        </w:rPr>
        <w:t>Zaltmann</w:t>
      </w:r>
      <w:proofErr w:type="spellEnd"/>
      <w:r w:rsidRPr="00237126">
        <w:rPr>
          <w:rFonts w:ascii="Times New Roman" w:hAnsi="Times New Roman" w:cs="Times New Roman"/>
          <w:color w:val="000000"/>
          <w:sz w:val="28"/>
          <w:szCs w:val="28"/>
        </w:rPr>
        <w:t>» (США)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36DF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Одним з найбільш поширених методів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нейромаркетингу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 є технологія ZMET, розроблена професором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Джеррі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Зальтменом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>. Дана технологія ґрунтується на вивченні психологічних аспектів людської підсвідомості та емоційних поштовхів, що викликають позитивний емоційний відгук і стимулюють необхідні індикатори відчуттів людини для здійснення покупки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[1</w:t>
      </w:r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]. Маркетингова технологія ZMET швидко стала популярною та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широкозастосовуваною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 на багатьох великих компаній-клієнтів, включаючи Coca-Cola,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Motors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Nestle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Procter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Gamble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. Сьогодні великі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компанії</w:t>
      </w:r>
      <w:r w:rsidRPr="001D14A9">
        <w:rPr>
          <w:rFonts w:ascii="Times New Roman" w:hAnsi="Times New Roman" w:cs="Times New Roman"/>
          <w:color w:val="000000"/>
          <w:sz w:val="28"/>
          <w:szCs w:val="28"/>
        </w:rPr>
        <w:t xml:space="preserve"> створюють власні лабораторії для </w:t>
      </w:r>
      <w:proofErr w:type="spellStart"/>
      <w:r w:rsidRPr="001D14A9">
        <w:rPr>
          <w:rFonts w:ascii="Times New Roman" w:hAnsi="Times New Roman" w:cs="Times New Roman"/>
          <w:color w:val="000000"/>
          <w:sz w:val="28"/>
          <w:szCs w:val="28"/>
        </w:rPr>
        <w:t>нейродослідженнь</w:t>
      </w:r>
      <w:proofErr w:type="spellEnd"/>
      <w:r w:rsidRPr="001D14A9">
        <w:rPr>
          <w:rFonts w:ascii="Times New Roman" w:hAnsi="Times New Roman" w:cs="Times New Roman"/>
          <w:color w:val="000000"/>
          <w:sz w:val="28"/>
          <w:szCs w:val="28"/>
        </w:rPr>
        <w:t>, розуміючи перспективність даного напрямку у конкурентній боротьбі.</w:t>
      </w:r>
    </w:p>
    <w:p w:rsidR="004643B0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3C5">
        <w:rPr>
          <w:rFonts w:ascii="Times New Roman" w:hAnsi="Times New Roman" w:cs="Times New Roman"/>
          <w:color w:val="000000"/>
          <w:sz w:val="28"/>
          <w:szCs w:val="28"/>
        </w:rPr>
        <w:t>Кожен бренд повинен характеризуватися такими властивостями, які б створювали значний позитивний чуттєвий і емоційний асоціативний ряд. Ця концепція підходить як для створення і просування сильних брендів, так і для товарів повсякденного попиту.</w:t>
      </w:r>
    </w:p>
    <w:p w:rsidR="004643B0" w:rsidRPr="00321145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роботи з споживачами при використанні технологій сенсорного маркетингу передбачає частковий аналіз їх підсвідомих імпульсів. Ґрунтуючись на цій позиції окремі автори вбачають під сенсорним маркетингом спосіб маніпулювання людьми. Ми не погоджуємося з такою позицією. </w:t>
      </w:r>
      <w:r w:rsidRPr="00321145">
        <w:rPr>
          <w:rFonts w:ascii="Times New Roman" w:hAnsi="Times New Roman" w:cs="Times New Roman"/>
          <w:sz w:val="28"/>
          <w:szCs w:val="28"/>
        </w:rPr>
        <w:t>Такий маркетинг знаход</w:t>
      </w:r>
      <w:r>
        <w:rPr>
          <w:rFonts w:ascii="Times New Roman" w:hAnsi="Times New Roman" w:cs="Times New Roman"/>
          <w:sz w:val="28"/>
          <w:szCs w:val="28"/>
        </w:rPr>
        <w:t>ячись</w:t>
      </w:r>
      <w:r w:rsidRPr="00321145">
        <w:rPr>
          <w:rFonts w:ascii="Times New Roman" w:hAnsi="Times New Roman" w:cs="Times New Roman"/>
          <w:sz w:val="28"/>
          <w:szCs w:val="28"/>
        </w:rPr>
        <w:t xml:space="preserve"> на перетині економічних, психологічних та, частково, м</w:t>
      </w:r>
      <w:r>
        <w:rPr>
          <w:rFonts w:ascii="Times New Roman" w:hAnsi="Times New Roman" w:cs="Times New Roman"/>
          <w:sz w:val="28"/>
          <w:szCs w:val="28"/>
        </w:rPr>
        <w:t>едичних аспектів розвитку ринку лише підсилює окремі купівельні імпульси споживачів, разом з тим не примушуючи їх до купівлі.</w:t>
      </w:r>
    </w:p>
    <w:p w:rsidR="004643B0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Стимулюючи і вивчаючи асоціативний ряд людини відповідно до її реакції на певну продукцію чи бренд можна сформувати відповіді на ряд важливих маркетингових питань – починаючи від необхідності на напрямку удосконалення логотипу і до формування цілісної картини сенсорних інструментів просування бренду.</w:t>
      </w:r>
    </w:p>
    <w:p w:rsidR="004643B0" w:rsidRPr="001A3749" w:rsidRDefault="004643B0" w:rsidP="0046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17" w:rsidRPr="00427E37" w:rsidRDefault="008A44F6" w:rsidP="00E23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літератури</w:t>
      </w:r>
    </w:p>
    <w:p w:rsidR="00856693" w:rsidRPr="00B74A0A" w:rsidRDefault="004643B0" w:rsidP="00B74A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Carbone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Lou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Clued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In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How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to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Keep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Customers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Coming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Back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Again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and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Again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Upper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Saddle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River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NJ: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Financial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Times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Prentice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Hall</w:t>
      </w:r>
      <w:proofErr w:type="spellEnd"/>
      <w:r w:rsidRPr="00B74A0A">
        <w:rPr>
          <w:rFonts w:ascii="Times New Roman" w:hAnsi="Times New Roman" w:cs="Times New Roman"/>
          <w:iCs/>
          <w:color w:val="000000"/>
          <w:sz w:val="28"/>
          <w:szCs w:val="28"/>
        </w:rPr>
        <w:t>. – 2004, Р. 140-145.</w:t>
      </w:r>
    </w:p>
    <w:p w:rsidR="00B74A0A" w:rsidRPr="00B74A0A" w:rsidRDefault="00B74A0A" w:rsidP="00B74A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Колесніков</w:t>
      </w:r>
      <w:r w:rsidRPr="00C3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П. Основні засади, механізми та можливості розвитку </w:t>
      </w:r>
      <w:proofErr w:type="spellStart"/>
      <w:r w:rsidRPr="00C33708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брендингу</w:t>
      </w:r>
      <w:proofErr w:type="spellEnd"/>
      <w:r w:rsidRPr="00C3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3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А. П. Колесніков, Н. 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Шульгат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Pr="00B74A0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Сталий розвиток економіки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2.</w:t>
      </w:r>
      <w:r w:rsidRPr="00C3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33708">
        <w:rPr>
          <w:rFonts w:ascii="Times New Roman" w:hAnsi="Times New Roman" w:cs="Times New Roman"/>
          <w:sz w:val="28"/>
          <w:szCs w:val="28"/>
          <w:shd w:val="clear" w:color="auto" w:fill="FFFFFF"/>
        </w:rPr>
        <w:t>С. 37-40.</w:t>
      </w:r>
      <w:bookmarkStart w:id="0" w:name="_GoBack"/>
      <w:bookmarkEnd w:id="0"/>
    </w:p>
    <w:sectPr w:rsidR="00B74A0A" w:rsidRPr="00B74A0A" w:rsidSect="00EF5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77F"/>
    <w:multiLevelType w:val="hybridMultilevel"/>
    <w:tmpl w:val="78747D02"/>
    <w:lvl w:ilvl="0" w:tplc="8EA60E5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8C"/>
    <w:rsid w:val="00030272"/>
    <w:rsid w:val="00102E04"/>
    <w:rsid w:val="001165C7"/>
    <w:rsid w:val="001A3749"/>
    <w:rsid w:val="001F3E8A"/>
    <w:rsid w:val="00313B43"/>
    <w:rsid w:val="00370D85"/>
    <w:rsid w:val="003D36E2"/>
    <w:rsid w:val="004643B0"/>
    <w:rsid w:val="005716CD"/>
    <w:rsid w:val="0066557E"/>
    <w:rsid w:val="006A3D17"/>
    <w:rsid w:val="007274FD"/>
    <w:rsid w:val="00856693"/>
    <w:rsid w:val="00857BAA"/>
    <w:rsid w:val="008A44F6"/>
    <w:rsid w:val="0095558C"/>
    <w:rsid w:val="009E4BD4"/>
    <w:rsid w:val="00B74A0A"/>
    <w:rsid w:val="00C136DF"/>
    <w:rsid w:val="00C84E6E"/>
    <w:rsid w:val="00CA55AD"/>
    <w:rsid w:val="00DC10B9"/>
    <w:rsid w:val="00E23417"/>
    <w:rsid w:val="00E85F77"/>
    <w:rsid w:val="00EF2CB6"/>
    <w:rsid w:val="00F25836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7"/>
  </w:style>
  <w:style w:type="paragraph" w:styleId="3">
    <w:name w:val="heading 3"/>
    <w:basedOn w:val="a"/>
    <w:link w:val="30"/>
    <w:uiPriority w:val="9"/>
    <w:qFormat/>
    <w:rsid w:val="00E23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4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856693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84E6E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4"/>
    <w:rsid w:val="00C84E6E"/>
    <w:pPr>
      <w:widowControl w:val="0"/>
      <w:shd w:val="clear" w:color="auto" w:fill="FFFFFF"/>
      <w:spacing w:after="0" w:line="230" w:lineRule="exact"/>
      <w:ind w:hanging="180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7"/>
  </w:style>
  <w:style w:type="paragraph" w:styleId="3">
    <w:name w:val="heading 3"/>
    <w:basedOn w:val="a"/>
    <w:link w:val="30"/>
    <w:uiPriority w:val="9"/>
    <w:qFormat/>
    <w:rsid w:val="00E23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4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856693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84E6E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4"/>
    <w:rsid w:val="00C84E6E"/>
    <w:pPr>
      <w:widowControl w:val="0"/>
      <w:shd w:val="clear" w:color="auto" w:fill="FFFFFF"/>
      <w:spacing w:after="0" w:line="230" w:lineRule="exact"/>
      <w:ind w:hanging="180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15</cp:revision>
  <dcterms:created xsi:type="dcterms:W3CDTF">2018-04-05T04:26:00Z</dcterms:created>
  <dcterms:modified xsi:type="dcterms:W3CDTF">2018-06-29T14:03:00Z</dcterms:modified>
</cp:coreProperties>
</file>